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D9" w:rsidRPr="00173344" w:rsidRDefault="000663E8" w:rsidP="007F51C6">
      <w:pPr>
        <w:pStyle w:val="Standard"/>
        <w:spacing w:after="0"/>
        <w:jc w:val="center"/>
      </w:pPr>
      <w:r>
        <w:rPr>
          <w:noProof/>
        </w:rPr>
        <w:drawing>
          <wp:inline distT="0" distB="0" distL="0" distR="0">
            <wp:extent cx="1789200" cy="1731600"/>
            <wp:effectExtent l="0" t="0" r="1905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DD9" w:rsidRPr="00173344" w:rsidRDefault="002C4DD9" w:rsidP="007F51C6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center"/>
        <w:rPr>
          <w:b/>
          <w:smallCaps/>
          <w:sz w:val="24"/>
          <w:szCs w:val="24"/>
        </w:rPr>
      </w:pPr>
      <w:r w:rsidRPr="00173344">
        <w:rPr>
          <w:b/>
          <w:smallCaps/>
          <w:sz w:val="24"/>
          <w:szCs w:val="24"/>
        </w:rPr>
        <w:t>DOKTORANDSKÉ ŠTÚDIUM</w:t>
      </w:r>
    </w:p>
    <w:p w:rsidR="002C4DD9" w:rsidRPr="00173344" w:rsidRDefault="002C4DD9" w:rsidP="007F51C6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Forma prijímacej skúšky:</w:t>
      </w: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 w:rsidRPr="00173344">
        <w:rPr>
          <w:rFonts w:cs="Calibri"/>
          <w:sz w:val="24"/>
          <w:szCs w:val="24"/>
          <w:lang w:eastAsia="sk-SK"/>
        </w:rPr>
        <w:t>with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examination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board</w:t>
      </w:r>
      <w:proofErr w:type="spellEnd"/>
      <w:r w:rsidRPr="00173344">
        <w:rPr>
          <w:rFonts w:cs="Calibri"/>
          <w:sz w:val="24"/>
          <w:szCs w:val="24"/>
          <w:lang w:eastAsia="sk-SK"/>
        </w:rPr>
        <w:t>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jazyku. Pohovor so zahraničnými uchádzačmi je vedený v anglickom jazyku, pokiaľ nie je dohodnuté inak.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in English.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English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</w:pPr>
      <w:r w:rsidRPr="00173344"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 w:rsidRPr="00173344"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pre nedostatok miest, c) nevyhovel.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aspects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considered</w:t>
      </w:r>
      <w:proofErr w:type="spellEnd"/>
      <w:r w:rsidRPr="00173344">
        <w:rPr>
          <w:rFonts w:cs="Calibri"/>
          <w:sz w:val="24"/>
          <w:szCs w:val="24"/>
        </w:rPr>
        <w:t xml:space="preserve">: </w:t>
      </w:r>
      <w:proofErr w:type="spellStart"/>
      <w:r w:rsidRPr="00173344">
        <w:rPr>
          <w:rFonts w:cs="Calibri"/>
          <w:sz w:val="24"/>
          <w:szCs w:val="24"/>
        </w:rPr>
        <w:t>knowledge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required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academic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practice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(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in English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ability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understand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sources</w:t>
      </w:r>
      <w:proofErr w:type="spellEnd"/>
      <w:r w:rsidRPr="00173344">
        <w:rPr>
          <w:rFonts w:cs="Calibri"/>
          <w:sz w:val="24"/>
          <w:szCs w:val="24"/>
        </w:rPr>
        <w:t xml:space="preserve">), </w:t>
      </w:r>
      <w:proofErr w:type="spellStart"/>
      <w:r w:rsidRPr="00173344">
        <w:rPr>
          <w:rFonts w:cs="Calibri"/>
          <w:sz w:val="24"/>
          <w:szCs w:val="24"/>
        </w:rPr>
        <w:t>effective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communicational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teamwork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and </w:t>
      </w:r>
      <w:proofErr w:type="spellStart"/>
      <w:r w:rsidRPr="00173344">
        <w:rPr>
          <w:rFonts w:cs="Calibri"/>
          <w:sz w:val="24"/>
          <w:szCs w:val="24"/>
        </w:rPr>
        <w:t>experience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with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scholarly</w:t>
      </w:r>
      <w:proofErr w:type="spellEnd"/>
      <w:r w:rsidRPr="00173344">
        <w:rPr>
          <w:rFonts w:cs="Calibri"/>
          <w:sz w:val="24"/>
          <w:szCs w:val="24"/>
        </w:rPr>
        <w:t xml:space="preserve"> mobility).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grading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scale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recommended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pattern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Faculty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Arts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Comenius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University</w:t>
      </w:r>
      <w:proofErr w:type="spellEnd"/>
      <w:r w:rsidRPr="00173344">
        <w:rPr>
          <w:rFonts w:cs="Calibri"/>
          <w:sz w:val="24"/>
          <w:szCs w:val="24"/>
        </w:rPr>
        <w:t xml:space="preserve">. </w:t>
      </w:r>
      <w:proofErr w:type="spellStart"/>
      <w:r w:rsidRPr="00173344">
        <w:rPr>
          <w:rFonts w:cs="Calibri"/>
          <w:sz w:val="24"/>
          <w:szCs w:val="24"/>
        </w:rPr>
        <w:t>After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interview, </w:t>
      </w:r>
      <w:proofErr w:type="spellStart"/>
      <w:r w:rsidRPr="00173344">
        <w:rPr>
          <w:rFonts w:cs="Calibri"/>
          <w:sz w:val="24"/>
          <w:szCs w:val="24"/>
        </w:rPr>
        <w:t>applicants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divided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into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categories</w:t>
      </w:r>
      <w:proofErr w:type="spellEnd"/>
      <w:r w:rsidRPr="00173344">
        <w:rPr>
          <w:rFonts w:cs="Calibri"/>
          <w:sz w:val="24"/>
          <w:szCs w:val="24"/>
        </w:rPr>
        <w:t xml:space="preserve">: a)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, b)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due</w:t>
      </w:r>
      <w:proofErr w:type="spellEnd"/>
      <w:r w:rsidRPr="00173344">
        <w:rPr>
          <w:rFonts w:cs="Calibri"/>
          <w:sz w:val="24"/>
          <w:szCs w:val="24"/>
        </w:rPr>
        <w:t xml:space="preserve"> to a </w:t>
      </w:r>
      <w:proofErr w:type="spellStart"/>
      <w:r w:rsidRPr="00173344">
        <w:rPr>
          <w:rFonts w:cs="Calibri"/>
          <w:sz w:val="24"/>
          <w:szCs w:val="24"/>
        </w:rPr>
        <w:t>lack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positions</w:t>
      </w:r>
      <w:proofErr w:type="spellEnd"/>
      <w:r w:rsidRPr="00173344">
        <w:rPr>
          <w:rFonts w:cs="Calibri"/>
          <w:sz w:val="24"/>
          <w:szCs w:val="24"/>
        </w:rPr>
        <w:t xml:space="preserve">, c) </w:t>
      </w:r>
      <w:proofErr w:type="spellStart"/>
      <w:r w:rsidRPr="00173344">
        <w:rPr>
          <w:rFonts w:cs="Calibri"/>
          <w:sz w:val="24"/>
          <w:szCs w:val="24"/>
        </w:rPr>
        <w:t>did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pass</w:t>
      </w:r>
      <w:proofErr w:type="spellEnd"/>
      <w:r w:rsidR="0068071C">
        <w:rPr>
          <w:rFonts w:cs="Calibri"/>
          <w:sz w:val="24"/>
          <w:szCs w:val="24"/>
        </w:rPr>
        <w:t>.</w:t>
      </w: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 w:line="240" w:lineRule="auto"/>
        <w:jc w:val="both"/>
        <w:rPr>
          <w:rFonts w:cs="Calibri"/>
        </w:rPr>
      </w:pPr>
    </w:p>
    <w:p w:rsidR="00CF6D16" w:rsidRDefault="00CF6D16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6B35D5" w:rsidRPr="00173344" w:rsidRDefault="006B35D5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2C4DD9" w:rsidRPr="00173344" w:rsidRDefault="00C43E11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externej vzdelávacej inštitúcie</w:t>
      </w:r>
    </w:p>
    <w:p w:rsidR="002C4DD9" w:rsidRPr="00173344" w:rsidRDefault="00C43E11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v  akademickom roku 20</w:t>
      </w:r>
      <w:r w:rsidR="00DE3805">
        <w:rPr>
          <w:rFonts w:cs="Calibri"/>
          <w:b/>
          <w:bCs/>
          <w:sz w:val="24"/>
          <w:szCs w:val="24"/>
        </w:rPr>
        <w:t>2</w:t>
      </w:r>
      <w:r w:rsidR="00CF683C">
        <w:rPr>
          <w:rFonts w:cs="Calibri"/>
          <w:b/>
          <w:bCs/>
          <w:sz w:val="24"/>
          <w:szCs w:val="24"/>
        </w:rPr>
        <w:t>2</w:t>
      </w:r>
      <w:r w:rsidRPr="00173344">
        <w:rPr>
          <w:rFonts w:cs="Calibri"/>
          <w:b/>
          <w:bCs/>
          <w:sz w:val="24"/>
          <w:szCs w:val="24"/>
        </w:rPr>
        <w:t>/20</w:t>
      </w:r>
      <w:r w:rsidR="00173344" w:rsidRPr="00173344">
        <w:rPr>
          <w:rFonts w:cs="Calibri"/>
          <w:b/>
          <w:bCs/>
          <w:sz w:val="24"/>
          <w:szCs w:val="24"/>
        </w:rPr>
        <w:t>2</w:t>
      </w:r>
      <w:r w:rsidR="00CF683C">
        <w:rPr>
          <w:rFonts w:cs="Calibri"/>
          <w:b/>
          <w:bCs/>
          <w:sz w:val="24"/>
          <w:szCs w:val="24"/>
        </w:rPr>
        <w:t>3</w:t>
      </w:r>
    </w:p>
    <w:p w:rsidR="002C4DD9" w:rsidRPr="00173344" w:rsidRDefault="002C4DD9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2C4DD9" w:rsidP="007F51C6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center"/>
        <w:rPr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2C4DD9" w:rsidRPr="00173344" w:rsidRDefault="002C4DD9" w:rsidP="007F51C6">
      <w:pPr>
        <w:pStyle w:val="Standard"/>
        <w:spacing w:after="0"/>
        <w:jc w:val="both"/>
        <w:rPr>
          <w:sz w:val="24"/>
          <w:szCs w:val="24"/>
        </w:rPr>
      </w:pPr>
    </w:p>
    <w:p w:rsidR="002C4DD9" w:rsidRPr="00173344" w:rsidRDefault="00C43E11" w:rsidP="003B74CC">
      <w:pPr>
        <w:pStyle w:val="Standard"/>
        <w:spacing w:after="0"/>
        <w:jc w:val="center"/>
        <w:rPr>
          <w:rFonts w:cs="Calibri"/>
          <w:b/>
          <w:bCs/>
          <w:sz w:val="24"/>
          <w:szCs w:val="24"/>
          <w:u w:val="single"/>
        </w:rPr>
      </w:pPr>
      <w:r w:rsidRPr="00173344">
        <w:rPr>
          <w:rFonts w:cs="Calibri"/>
          <w:b/>
          <w:bCs/>
          <w:sz w:val="24"/>
          <w:szCs w:val="24"/>
          <w:u w:val="single"/>
        </w:rPr>
        <w:t xml:space="preserve">Študijný </w:t>
      </w:r>
      <w:r w:rsidR="003B74CC">
        <w:rPr>
          <w:rFonts w:cs="Calibri"/>
          <w:b/>
          <w:bCs/>
          <w:sz w:val="24"/>
          <w:szCs w:val="24"/>
          <w:u w:val="single"/>
        </w:rPr>
        <w:t>program</w:t>
      </w:r>
      <w:r w:rsidRPr="00173344">
        <w:rPr>
          <w:rFonts w:cs="Calibri"/>
          <w:b/>
          <w:bCs/>
          <w:sz w:val="24"/>
          <w:szCs w:val="24"/>
          <w:u w:val="single"/>
        </w:rPr>
        <w:t xml:space="preserve"> – slovenské dejiny</w:t>
      </w:r>
    </w:p>
    <w:p w:rsidR="002C4DD9" w:rsidRDefault="002C4DD9" w:rsidP="007F51C6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7F51C6" w:rsidRPr="00173344" w:rsidRDefault="007F51C6" w:rsidP="007F51C6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2C4DD9" w:rsidRPr="00173344" w:rsidRDefault="00C43E11" w:rsidP="007F51C6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r w:rsidRPr="00173344">
        <w:rPr>
          <w:rFonts w:cs="Calibri"/>
          <w:b/>
          <w:sz w:val="24"/>
          <w:szCs w:val="24"/>
        </w:rPr>
        <w:t>Interné doktorandské štúdium:</w:t>
      </w:r>
    </w:p>
    <w:p w:rsidR="006B6DAC" w:rsidRDefault="006B6DAC" w:rsidP="00CF683C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F683C">
        <w:rPr>
          <w:b/>
          <w:sz w:val="24"/>
          <w:szCs w:val="24"/>
        </w:rPr>
        <w:t>Smrť a umieranie v mestskom kultúrno-spoločenskom prostredí v stredovekom Uhorsku (s dôrazom na územie dnešného Slovenska)</w:t>
      </w: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CF683C">
        <w:rPr>
          <w:b/>
          <w:sz w:val="24"/>
          <w:szCs w:val="24"/>
        </w:rPr>
        <w:t>Death</w:t>
      </w:r>
      <w:proofErr w:type="spellEnd"/>
      <w:r w:rsidRPr="00CF683C">
        <w:rPr>
          <w:b/>
          <w:sz w:val="24"/>
          <w:szCs w:val="24"/>
        </w:rPr>
        <w:t xml:space="preserve"> and </w:t>
      </w:r>
      <w:proofErr w:type="spellStart"/>
      <w:r w:rsidRPr="00CF683C">
        <w:rPr>
          <w:b/>
          <w:sz w:val="24"/>
          <w:szCs w:val="24"/>
        </w:rPr>
        <w:t>dying</w:t>
      </w:r>
      <w:proofErr w:type="spellEnd"/>
      <w:r w:rsidRPr="00CF683C">
        <w:rPr>
          <w:b/>
          <w:sz w:val="24"/>
          <w:szCs w:val="24"/>
        </w:rPr>
        <w:t xml:space="preserve"> in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municipal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cultural-social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environment</w:t>
      </w:r>
      <w:proofErr w:type="spellEnd"/>
      <w:r w:rsidRPr="00CF683C">
        <w:rPr>
          <w:b/>
          <w:sz w:val="24"/>
          <w:szCs w:val="24"/>
        </w:rPr>
        <w:t xml:space="preserve"> in </w:t>
      </w:r>
      <w:proofErr w:type="spellStart"/>
      <w:r w:rsidRPr="00CF683C">
        <w:rPr>
          <w:b/>
          <w:sz w:val="24"/>
          <w:szCs w:val="24"/>
        </w:rPr>
        <w:t>medieval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Hungary</w:t>
      </w:r>
      <w:proofErr w:type="spellEnd"/>
      <w:r w:rsidRPr="00CF683C">
        <w:rPr>
          <w:b/>
          <w:sz w:val="24"/>
          <w:szCs w:val="24"/>
        </w:rPr>
        <w:t xml:space="preserve"> (</w:t>
      </w:r>
      <w:proofErr w:type="spellStart"/>
      <w:r w:rsidRPr="00CF683C">
        <w:rPr>
          <w:b/>
          <w:sz w:val="24"/>
          <w:szCs w:val="24"/>
        </w:rPr>
        <w:t>with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emphasis</w:t>
      </w:r>
      <w:proofErr w:type="spellEnd"/>
      <w:r w:rsidRPr="00CF683C">
        <w:rPr>
          <w:b/>
          <w:sz w:val="24"/>
          <w:szCs w:val="24"/>
        </w:rPr>
        <w:t xml:space="preserve"> on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territory</w:t>
      </w:r>
      <w:proofErr w:type="spellEnd"/>
      <w:r w:rsidRPr="00CF683C">
        <w:rPr>
          <w:b/>
          <w:sz w:val="24"/>
          <w:szCs w:val="24"/>
        </w:rPr>
        <w:t xml:space="preserve"> of </w:t>
      </w:r>
      <w:proofErr w:type="spellStart"/>
      <w:r w:rsidRPr="00CF683C">
        <w:rPr>
          <w:b/>
          <w:sz w:val="24"/>
          <w:szCs w:val="24"/>
        </w:rPr>
        <w:t>today's</w:t>
      </w:r>
      <w:proofErr w:type="spellEnd"/>
      <w:r w:rsidRPr="00CF683C">
        <w:rPr>
          <w:b/>
          <w:sz w:val="24"/>
          <w:szCs w:val="24"/>
        </w:rPr>
        <w:t xml:space="preserve"> Slovakia)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 w:rsidRPr="00CF683C">
        <w:rPr>
          <w:sz w:val="24"/>
          <w:szCs w:val="24"/>
        </w:rPr>
        <w:t>/</w:t>
      </w:r>
      <w:proofErr w:type="spellStart"/>
      <w:r w:rsidRPr="00CF683C">
        <w:rPr>
          <w:sz w:val="24"/>
          <w:szCs w:val="24"/>
        </w:rPr>
        <w:t>supervisor</w:t>
      </w:r>
      <w:proofErr w:type="spellEnd"/>
      <w:r w:rsidRPr="00CF683C">
        <w:rPr>
          <w:sz w:val="24"/>
          <w:szCs w:val="24"/>
        </w:rPr>
        <w:t xml:space="preserve">: PhDr. Miriam </w:t>
      </w:r>
      <w:proofErr w:type="spellStart"/>
      <w:r w:rsidRPr="00CF683C">
        <w:rPr>
          <w:sz w:val="24"/>
          <w:szCs w:val="24"/>
        </w:rPr>
        <w:t>Hlavačková</w:t>
      </w:r>
      <w:proofErr w:type="spellEnd"/>
      <w:r w:rsidRPr="00CF683C">
        <w:rPr>
          <w:sz w:val="24"/>
          <w:szCs w:val="24"/>
        </w:rPr>
        <w:t>, PhD.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Cieľom dizertačnej práce bude výskum zameraný na súkromné rituály spojené so smrťou mešťanov, náboženské rituály súvisiace s pohrebom, vnímanie smrti v mestskom prostredí, posledné potreby umierajúcich, zabezpečenie vdov a sirôt po smrti zosnulého a starostlivosť poskytovaná v špitáloch. S tým súvisia aj otázky vnímania smrti stredovekého človeka na základe uhorských písomných prameňov (v dôsledku prírodných katastrof, neúrody, epidémií, vojen). V priebehu prvého semestra sa predpokladá ďalšia špecifikácia/prispôsobenie témy. Podmienka: znalosť slovenského/českého jazyka, pasívne latinského a nemeckého jazyka. Znalosť maďarčiny, angličtiny je výhodou.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aim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dissertation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will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research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focused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private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rituals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related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death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burghers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religious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rituals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connected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with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funerals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perception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death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municipal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environment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last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needs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dying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provision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widows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orphans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after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death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deceased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one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care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provided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hospitals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Related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this</w:t>
      </w:r>
      <w:proofErr w:type="spellEnd"/>
      <w:r w:rsidRPr="00CF683C">
        <w:rPr>
          <w:sz w:val="24"/>
          <w:szCs w:val="24"/>
        </w:rPr>
        <w:t xml:space="preserve"> are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issues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perception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death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medieval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times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based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Hungarian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written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sources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due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natural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disasters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crop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failures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epidemics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wars</w:t>
      </w:r>
      <w:proofErr w:type="spellEnd"/>
      <w:r w:rsidRPr="00CF683C">
        <w:rPr>
          <w:sz w:val="24"/>
          <w:szCs w:val="24"/>
        </w:rPr>
        <w:t xml:space="preserve">). </w:t>
      </w:r>
      <w:proofErr w:type="spellStart"/>
      <w:r w:rsidRPr="00CF683C">
        <w:rPr>
          <w:sz w:val="24"/>
          <w:szCs w:val="24"/>
        </w:rPr>
        <w:t>During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first</w:t>
      </w:r>
      <w:proofErr w:type="spellEnd"/>
      <w:r w:rsidRPr="00CF683C">
        <w:rPr>
          <w:sz w:val="24"/>
          <w:szCs w:val="24"/>
        </w:rPr>
        <w:t xml:space="preserve"> semester, </w:t>
      </w:r>
      <w:proofErr w:type="spellStart"/>
      <w:r w:rsidRPr="00CF683C">
        <w:rPr>
          <w:sz w:val="24"/>
          <w:szCs w:val="24"/>
        </w:rPr>
        <w:t>further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specification</w:t>
      </w:r>
      <w:proofErr w:type="spellEnd"/>
      <w:r w:rsidRPr="00CF683C">
        <w:rPr>
          <w:sz w:val="24"/>
          <w:szCs w:val="24"/>
        </w:rPr>
        <w:t>/</w:t>
      </w:r>
      <w:proofErr w:type="spellStart"/>
      <w:r w:rsidRPr="00CF683C">
        <w:rPr>
          <w:sz w:val="24"/>
          <w:szCs w:val="24"/>
        </w:rPr>
        <w:t>adaptation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topic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expected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Requirements</w:t>
      </w:r>
      <w:proofErr w:type="spellEnd"/>
      <w:r w:rsidRPr="00CF683C">
        <w:rPr>
          <w:sz w:val="24"/>
          <w:szCs w:val="24"/>
        </w:rPr>
        <w:t xml:space="preserve">: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Slovak/</w:t>
      </w:r>
      <w:proofErr w:type="spellStart"/>
      <w:r w:rsidRPr="00CF683C">
        <w:rPr>
          <w:sz w:val="24"/>
          <w:szCs w:val="24"/>
        </w:rPr>
        <w:t>Czech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language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passive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Latin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German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Hungarian</w:t>
      </w:r>
      <w:proofErr w:type="spellEnd"/>
      <w:r w:rsidRPr="00CF683C">
        <w:rPr>
          <w:sz w:val="24"/>
          <w:szCs w:val="24"/>
        </w:rPr>
        <w:t xml:space="preserve">, English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advantage</w:t>
      </w:r>
      <w:proofErr w:type="spellEnd"/>
      <w:r w:rsidRPr="00CF683C">
        <w:rPr>
          <w:sz w:val="24"/>
          <w:szCs w:val="24"/>
        </w:rPr>
        <w:t>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 w:rsidRPr="00CF683C">
        <w:rPr>
          <w:sz w:val="24"/>
          <w:szCs w:val="24"/>
        </w:rPr>
        <w:t>2.</w:t>
      </w:r>
      <w:r>
        <w:rPr>
          <w:sz w:val="24"/>
          <w:szCs w:val="24"/>
        </w:rPr>
        <w:t xml:space="preserve">) </w:t>
      </w:r>
      <w:r w:rsidRPr="00CF683C">
        <w:rPr>
          <w:b/>
          <w:sz w:val="24"/>
          <w:szCs w:val="24"/>
        </w:rPr>
        <w:t>Šarišská šľachta v 13. – 14. storočí</w:t>
      </w: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nobility of Šariš </w:t>
      </w:r>
      <w:proofErr w:type="spellStart"/>
      <w:r w:rsidRPr="00CF683C">
        <w:rPr>
          <w:b/>
          <w:sz w:val="24"/>
          <w:szCs w:val="24"/>
        </w:rPr>
        <w:t>county</w:t>
      </w:r>
      <w:proofErr w:type="spellEnd"/>
      <w:r w:rsidRPr="00CF683C">
        <w:rPr>
          <w:b/>
          <w:sz w:val="24"/>
          <w:szCs w:val="24"/>
        </w:rPr>
        <w:t xml:space="preserve"> in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13th 14th </w:t>
      </w:r>
      <w:proofErr w:type="spellStart"/>
      <w:r w:rsidRPr="00CF683C">
        <w:rPr>
          <w:b/>
          <w:sz w:val="24"/>
          <w:szCs w:val="24"/>
        </w:rPr>
        <w:t>centuries</w:t>
      </w:r>
      <w:proofErr w:type="spellEnd"/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Školiteľ/</w:t>
      </w:r>
      <w:proofErr w:type="spellStart"/>
      <w:r w:rsidRPr="00CF683C">
        <w:rPr>
          <w:sz w:val="24"/>
          <w:szCs w:val="24"/>
        </w:rPr>
        <w:t>supervisor</w:t>
      </w:r>
      <w:proofErr w:type="spellEnd"/>
      <w:r w:rsidRPr="00CF683C">
        <w:rPr>
          <w:sz w:val="24"/>
          <w:szCs w:val="24"/>
        </w:rPr>
        <w:t>: Pavol Hudáček, PhD.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 xml:space="preserve">Dizertačná práca by sa mala zamerať na stredovekú šľachtu v Šariši, na jej počiatky, spoločenské postavenie, majetkové zázemie a kariérny postup pri zastávaní rôznych funkcií na </w:t>
      </w:r>
      <w:r w:rsidRPr="00CF683C">
        <w:rPr>
          <w:sz w:val="24"/>
          <w:szCs w:val="24"/>
        </w:rPr>
        <w:lastRenderedPageBreak/>
        <w:t>kráľovskom dvore alebo v jednotlivých stoliciach. Na základe jedného rodu (prípadne viacerých z nich, závisí to od množstva prameňov) pôjde o analýzu „života“ šľachtického rodu, jeho mocenské a majetkové stratégie, úspechy alebo neúspechy, ktoré následne súviseli s jeho postavením v spoločnosti. Zámerom by mal byť „profil“ rodu (prípadne viacerých z nich, ktoré môžu vykazovať aj odlišné osudy a postavenia) hlavne cez rekonštrukciu životov významných predstaviteľov jednotlivých rodových vetiev s dôrazom na majetok (výmeny alebo predaje), sobáše s ďalšími rodmi pri budovaní dôležitých spojenectiev a spoločensko-kariérny vzostup alebo úpadok. Súčasťou výskumu by mala byť aj otázka vzniku šľachty v Uhorsku, pričom hlavne pôjde o teoretické modely vypracované jednotlivými historikmi.</w:t>
      </w:r>
      <w:r>
        <w:rPr>
          <w:sz w:val="24"/>
          <w:szCs w:val="24"/>
        </w:rPr>
        <w:t xml:space="preserve"> </w:t>
      </w:r>
      <w:r w:rsidRPr="00CF683C">
        <w:rPr>
          <w:sz w:val="24"/>
          <w:szCs w:val="24"/>
        </w:rPr>
        <w:t>Podmienky: znalosť slovenského jazyka, latinčiny, anglického jazyka (min. B2), znalosť maďarčiny je veľmi vítaná. Nevyhnutnosťou je aj schopnosť čítať stredoveké pramene v originály (listiny, mestské knihy a pod.).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dissertation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should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focus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medieval</w:t>
      </w:r>
      <w:proofErr w:type="spellEnd"/>
      <w:r w:rsidRPr="00CF683C">
        <w:rPr>
          <w:sz w:val="24"/>
          <w:szCs w:val="24"/>
        </w:rPr>
        <w:t xml:space="preserve"> nobility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Šariš (</w:t>
      </w:r>
      <w:proofErr w:type="spellStart"/>
      <w:r w:rsidRPr="00CF683C">
        <w:rPr>
          <w:sz w:val="24"/>
          <w:szCs w:val="24"/>
        </w:rPr>
        <w:t>Szepes</w:t>
      </w:r>
      <w:proofErr w:type="spellEnd"/>
      <w:r w:rsidRPr="00CF683C">
        <w:rPr>
          <w:sz w:val="24"/>
          <w:szCs w:val="24"/>
        </w:rPr>
        <w:t xml:space="preserve">, Zips) </w:t>
      </w:r>
      <w:proofErr w:type="spellStart"/>
      <w:r w:rsidRPr="00CF683C">
        <w:rPr>
          <w:sz w:val="24"/>
          <w:szCs w:val="24"/>
        </w:rPr>
        <w:t>County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its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origins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social</w:t>
      </w:r>
      <w:proofErr w:type="spellEnd"/>
      <w:r w:rsidRPr="00CF683C">
        <w:rPr>
          <w:sz w:val="24"/>
          <w:szCs w:val="24"/>
        </w:rPr>
        <w:t xml:space="preserve"> status, </w:t>
      </w:r>
      <w:proofErr w:type="spellStart"/>
      <w:r w:rsidRPr="00CF683C">
        <w:rPr>
          <w:sz w:val="24"/>
          <w:szCs w:val="24"/>
        </w:rPr>
        <w:t>property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background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career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progression</w:t>
      </w:r>
      <w:proofErr w:type="spellEnd"/>
      <w:r w:rsidRPr="00CF683C">
        <w:rPr>
          <w:sz w:val="24"/>
          <w:szCs w:val="24"/>
        </w:rPr>
        <w:t xml:space="preserve"> in holding </w:t>
      </w:r>
      <w:proofErr w:type="spellStart"/>
      <w:r w:rsidRPr="00CF683C">
        <w:rPr>
          <w:sz w:val="24"/>
          <w:szCs w:val="24"/>
        </w:rPr>
        <w:t>various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positions</w:t>
      </w:r>
      <w:proofErr w:type="spellEnd"/>
      <w:r w:rsidRPr="00CF683C">
        <w:rPr>
          <w:sz w:val="24"/>
          <w:szCs w:val="24"/>
        </w:rPr>
        <w:t xml:space="preserve"> at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royal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court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Kingdom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Hungary</w:t>
      </w:r>
      <w:proofErr w:type="spellEnd"/>
      <w:r w:rsidRPr="00CF683C">
        <w:rPr>
          <w:sz w:val="24"/>
          <w:szCs w:val="24"/>
        </w:rPr>
        <w:t xml:space="preserve"> or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individual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counties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doctoral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candidate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examine</w:t>
      </w:r>
      <w:proofErr w:type="spellEnd"/>
      <w:r w:rsidRPr="00CF683C">
        <w:rPr>
          <w:sz w:val="24"/>
          <w:szCs w:val="24"/>
        </w:rPr>
        <w:t xml:space="preserve"> a </w:t>
      </w:r>
      <w:proofErr w:type="spellStart"/>
      <w:r w:rsidRPr="00CF683C">
        <w:rPr>
          <w:sz w:val="24"/>
          <w:szCs w:val="24"/>
        </w:rPr>
        <w:t>particular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house</w:t>
      </w:r>
      <w:proofErr w:type="spellEnd"/>
      <w:r w:rsidRPr="00CF683C">
        <w:rPr>
          <w:sz w:val="24"/>
          <w:szCs w:val="24"/>
        </w:rPr>
        <w:t xml:space="preserve"> (or more of </w:t>
      </w:r>
      <w:proofErr w:type="spellStart"/>
      <w:r w:rsidRPr="00CF683C">
        <w:rPr>
          <w:sz w:val="24"/>
          <w:szCs w:val="24"/>
        </w:rPr>
        <w:t>them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depending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availability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sources</w:t>
      </w:r>
      <w:proofErr w:type="spellEnd"/>
      <w:r w:rsidRPr="00CF683C">
        <w:rPr>
          <w:sz w:val="24"/>
          <w:szCs w:val="24"/>
        </w:rPr>
        <w:t xml:space="preserve">) and </w:t>
      </w:r>
      <w:proofErr w:type="spellStart"/>
      <w:r w:rsidRPr="00CF683C">
        <w:rPr>
          <w:sz w:val="24"/>
          <w:szCs w:val="24"/>
        </w:rPr>
        <w:t>analyse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life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power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property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strategies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successes</w:t>
      </w:r>
      <w:proofErr w:type="spellEnd"/>
      <w:r w:rsidRPr="00CF683C">
        <w:rPr>
          <w:sz w:val="24"/>
          <w:szCs w:val="24"/>
        </w:rPr>
        <w:t xml:space="preserve"> or </w:t>
      </w:r>
      <w:proofErr w:type="spellStart"/>
      <w:r w:rsidRPr="00CF683C">
        <w:rPr>
          <w:sz w:val="24"/>
          <w:szCs w:val="24"/>
        </w:rPr>
        <w:t>failures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which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were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subsequently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related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positions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its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members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society.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aim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dissertation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provide</w:t>
      </w:r>
      <w:proofErr w:type="spellEnd"/>
      <w:r w:rsidRPr="00CF683C">
        <w:rPr>
          <w:sz w:val="24"/>
          <w:szCs w:val="24"/>
        </w:rPr>
        <w:t xml:space="preserve"> a “profile”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family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mainly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through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reconstruction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lives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important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representatives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each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family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branches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with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emphasis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property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exchanges</w:t>
      </w:r>
      <w:proofErr w:type="spellEnd"/>
      <w:r w:rsidRPr="00CF683C">
        <w:rPr>
          <w:sz w:val="24"/>
          <w:szCs w:val="24"/>
        </w:rPr>
        <w:t xml:space="preserve"> or </w:t>
      </w:r>
      <w:proofErr w:type="spellStart"/>
      <w:r w:rsidRPr="00CF683C">
        <w:rPr>
          <w:sz w:val="24"/>
          <w:szCs w:val="24"/>
        </w:rPr>
        <w:t>sales</w:t>
      </w:r>
      <w:proofErr w:type="spellEnd"/>
      <w:r w:rsidRPr="00CF683C">
        <w:rPr>
          <w:sz w:val="24"/>
          <w:szCs w:val="24"/>
        </w:rPr>
        <w:t xml:space="preserve">), </w:t>
      </w:r>
      <w:proofErr w:type="spellStart"/>
      <w:r w:rsidRPr="00CF683C">
        <w:rPr>
          <w:sz w:val="24"/>
          <w:szCs w:val="24"/>
        </w:rPr>
        <w:t>marriages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with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other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families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building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important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alliances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social-career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advancement</w:t>
      </w:r>
      <w:proofErr w:type="spellEnd"/>
      <w:r w:rsidRPr="00CF683C">
        <w:rPr>
          <w:sz w:val="24"/>
          <w:szCs w:val="24"/>
        </w:rPr>
        <w:t xml:space="preserve"> or </w:t>
      </w:r>
      <w:proofErr w:type="spellStart"/>
      <w:r w:rsidRPr="00CF683C">
        <w:rPr>
          <w:sz w:val="24"/>
          <w:szCs w:val="24"/>
        </w:rPr>
        <w:t>decline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question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origin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nobility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Kingdom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Hungary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should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also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</w:t>
      </w:r>
      <w:proofErr w:type="spellEnd"/>
      <w:r w:rsidRPr="00CF683C">
        <w:rPr>
          <w:sz w:val="24"/>
          <w:szCs w:val="24"/>
        </w:rPr>
        <w:t xml:space="preserve"> part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research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especially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critical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reflection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theoretical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models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developed</w:t>
      </w:r>
      <w:proofErr w:type="spellEnd"/>
      <w:r w:rsidRPr="00CF683C">
        <w:rPr>
          <w:sz w:val="24"/>
          <w:szCs w:val="24"/>
        </w:rPr>
        <w:t xml:space="preserve"> by </w:t>
      </w:r>
      <w:proofErr w:type="spellStart"/>
      <w:r w:rsidRPr="00CF683C">
        <w:rPr>
          <w:sz w:val="24"/>
          <w:szCs w:val="24"/>
        </w:rPr>
        <w:t>individual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historians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Requirements</w:t>
      </w:r>
      <w:proofErr w:type="spellEnd"/>
      <w:r w:rsidRPr="00CF683C">
        <w:rPr>
          <w:sz w:val="24"/>
          <w:szCs w:val="24"/>
        </w:rPr>
        <w:t xml:space="preserve">: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Slovak, </w:t>
      </w:r>
      <w:proofErr w:type="spellStart"/>
      <w:r w:rsidRPr="00CF683C">
        <w:rPr>
          <w:sz w:val="24"/>
          <w:szCs w:val="24"/>
        </w:rPr>
        <w:t>Latin</w:t>
      </w:r>
      <w:proofErr w:type="spellEnd"/>
      <w:r w:rsidRPr="00CF683C">
        <w:rPr>
          <w:sz w:val="24"/>
          <w:szCs w:val="24"/>
        </w:rPr>
        <w:t xml:space="preserve">, English (minimum level B2),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Hungarian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very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welcome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ability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read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medieval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sources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original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charters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town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books</w:t>
      </w:r>
      <w:proofErr w:type="spellEnd"/>
      <w:r w:rsidRPr="00CF683C">
        <w:rPr>
          <w:sz w:val="24"/>
          <w:szCs w:val="24"/>
        </w:rPr>
        <w:t>, etc.).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 w:rsidRPr="00CF683C">
        <w:rPr>
          <w:sz w:val="24"/>
          <w:szCs w:val="24"/>
        </w:rPr>
        <w:t>3.</w:t>
      </w:r>
      <w:r>
        <w:rPr>
          <w:sz w:val="24"/>
          <w:szCs w:val="24"/>
        </w:rPr>
        <w:t xml:space="preserve">) </w:t>
      </w:r>
      <w:r w:rsidRPr="00CF683C">
        <w:rPr>
          <w:b/>
          <w:sz w:val="24"/>
          <w:szCs w:val="24"/>
        </w:rPr>
        <w:t>Spoločenské pomery na panstve Devín s osobitným zreteľom na zemepanské mestečko Rača v ranom novoveku (1526-1720)</w:t>
      </w: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CF683C">
        <w:rPr>
          <w:b/>
          <w:sz w:val="24"/>
          <w:szCs w:val="24"/>
        </w:rPr>
        <w:t>Social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conditions</w:t>
      </w:r>
      <w:proofErr w:type="spellEnd"/>
      <w:r w:rsidRPr="00CF683C">
        <w:rPr>
          <w:b/>
          <w:sz w:val="24"/>
          <w:szCs w:val="24"/>
        </w:rPr>
        <w:t xml:space="preserve"> on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Devín </w:t>
      </w:r>
      <w:proofErr w:type="spellStart"/>
      <w:r w:rsidRPr="00CF683C">
        <w:rPr>
          <w:b/>
          <w:sz w:val="24"/>
          <w:szCs w:val="24"/>
        </w:rPr>
        <w:t>estate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with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special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regard</w:t>
      </w:r>
      <w:proofErr w:type="spellEnd"/>
      <w:r w:rsidRPr="00CF683C">
        <w:rPr>
          <w:b/>
          <w:sz w:val="24"/>
          <w:szCs w:val="24"/>
        </w:rPr>
        <w:t xml:space="preserve"> to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landowning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town</w:t>
      </w:r>
      <w:proofErr w:type="spellEnd"/>
      <w:r w:rsidRPr="00CF683C">
        <w:rPr>
          <w:b/>
          <w:sz w:val="24"/>
          <w:szCs w:val="24"/>
        </w:rPr>
        <w:t xml:space="preserve"> of Rača in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early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modern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period</w:t>
      </w:r>
      <w:proofErr w:type="spellEnd"/>
      <w:r w:rsidRPr="00CF683C">
        <w:rPr>
          <w:b/>
          <w:sz w:val="24"/>
          <w:szCs w:val="24"/>
        </w:rPr>
        <w:t xml:space="preserve"> (1526-1720)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Školiteľka/</w:t>
      </w:r>
      <w:proofErr w:type="spellStart"/>
      <w:r w:rsidRPr="00CF683C">
        <w:rPr>
          <w:sz w:val="24"/>
          <w:szCs w:val="24"/>
        </w:rPr>
        <w:t>supervisor</w:t>
      </w:r>
      <w:proofErr w:type="spellEnd"/>
      <w:r w:rsidRPr="00CF683C">
        <w:rPr>
          <w:sz w:val="24"/>
          <w:szCs w:val="24"/>
        </w:rPr>
        <w:t xml:space="preserve">: Diana </w:t>
      </w:r>
      <w:proofErr w:type="spellStart"/>
      <w:r w:rsidRPr="00CF683C">
        <w:rPr>
          <w:sz w:val="24"/>
          <w:szCs w:val="24"/>
        </w:rPr>
        <w:t>Duchoňová</w:t>
      </w:r>
      <w:proofErr w:type="spellEnd"/>
      <w:r w:rsidRPr="00CF683C">
        <w:rPr>
          <w:sz w:val="24"/>
          <w:szCs w:val="24"/>
        </w:rPr>
        <w:t>, PhD.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 xml:space="preserve">Témou dizertačnej práce bude spracovanie sociálnej a spoločenskej problematiky vývoja zemepanského mestečka Rača a úradníctva na panstve Devín, ktorého bolo súčasťou. Zámerom má byť pochopenie miestnych správnych elít v mestečku v období 16. až 18. storočia a otázka nobility, ktorá tu sídlila v kontexte správy panstva a  jej vplyvu na sociálne a hospodárske pomery. Pramenný materiál pre prácu pozostáva z archívnych prameňov (súpisy, urbáre, úradné knihy, listiny, účtovné knihy panstva, korešpondencia úradníkov, inštrukcie, ale aj matriky a vizitácie), pamiatkových a archeologických výskumov a literatúry. Cieľom práce je zosumarizovať vývoj správnej elity v zemepanskom mestečku a v uvedenom období s </w:t>
      </w:r>
      <w:r w:rsidRPr="00CF683C">
        <w:rPr>
          <w:sz w:val="24"/>
          <w:szCs w:val="24"/>
        </w:rPr>
        <w:lastRenderedPageBreak/>
        <w:t xml:space="preserve">osobitným zreteľom na hospodárske a sociálne dejiny (panstvo, vinohradníctvo, urbanizmus) s prihliadnutím na </w:t>
      </w:r>
      <w:proofErr w:type="spellStart"/>
      <w:r w:rsidRPr="00CF683C">
        <w:rPr>
          <w:sz w:val="24"/>
          <w:szCs w:val="24"/>
        </w:rPr>
        <w:t>archontologicko</w:t>
      </w:r>
      <w:proofErr w:type="spellEnd"/>
      <w:r w:rsidRPr="00CF683C">
        <w:rPr>
          <w:sz w:val="24"/>
          <w:szCs w:val="24"/>
        </w:rPr>
        <w:t>-genealogickú analýzu. Podmienka: znalosť slovenského jazyka, maďarčiny, nemčiny, anglického jazyka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theme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doctoral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social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history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landowner’s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town</w:t>
      </w:r>
      <w:proofErr w:type="spellEnd"/>
      <w:r w:rsidRPr="00CF683C">
        <w:rPr>
          <w:sz w:val="24"/>
          <w:szCs w:val="24"/>
        </w:rPr>
        <w:t xml:space="preserve"> of Rača (</w:t>
      </w:r>
      <w:proofErr w:type="spellStart"/>
      <w:r w:rsidRPr="00CF683C">
        <w:rPr>
          <w:sz w:val="24"/>
          <w:szCs w:val="24"/>
        </w:rPr>
        <w:t>Récse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Ratzischdorf</w:t>
      </w:r>
      <w:proofErr w:type="spellEnd"/>
      <w:r w:rsidRPr="00CF683C">
        <w:rPr>
          <w:sz w:val="24"/>
          <w:szCs w:val="24"/>
        </w:rPr>
        <w:t xml:space="preserve">) and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officialdom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manor</w:t>
      </w:r>
      <w:proofErr w:type="spellEnd"/>
      <w:r w:rsidRPr="00CF683C">
        <w:rPr>
          <w:sz w:val="24"/>
          <w:szCs w:val="24"/>
        </w:rPr>
        <w:t xml:space="preserve"> of Devín (</w:t>
      </w:r>
      <w:proofErr w:type="spellStart"/>
      <w:r w:rsidRPr="00CF683C">
        <w:rPr>
          <w:sz w:val="24"/>
          <w:szCs w:val="24"/>
        </w:rPr>
        <w:t>Divinum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Dévén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Theeben</w:t>
      </w:r>
      <w:proofErr w:type="spellEnd"/>
      <w:r w:rsidRPr="00CF683C">
        <w:rPr>
          <w:sz w:val="24"/>
          <w:szCs w:val="24"/>
        </w:rPr>
        <w:t xml:space="preserve">), of </w:t>
      </w:r>
      <w:proofErr w:type="spellStart"/>
      <w:r w:rsidRPr="00CF683C">
        <w:rPr>
          <w:sz w:val="24"/>
          <w:szCs w:val="24"/>
        </w:rPr>
        <w:t>which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was</w:t>
      </w:r>
      <w:proofErr w:type="spellEnd"/>
      <w:r w:rsidRPr="00CF683C">
        <w:rPr>
          <w:sz w:val="24"/>
          <w:szCs w:val="24"/>
        </w:rPr>
        <w:t xml:space="preserve"> a part.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goal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examine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local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administrative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elites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town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between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16th and 18th </w:t>
      </w:r>
      <w:proofErr w:type="spellStart"/>
      <w:r w:rsidRPr="00CF683C">
        <w:rPr>
          <w:sz w:val="24"/>
          <w:szCs w:val="24"/>
        </w:rPr>
        <w:t>centuries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influence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local</w:t>
      </w:r>
      <w:proofErr w:type="spellEnd"/>
      <w:r w:rsidRPr="00CF683C">
        <w:rPr>
          <w:sz w:val="24"/>
          <w:szCs w:val="24"/>
        </w:rPr>
        <w:t xml:space="preserve"> nobility on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administration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social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economic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conditions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manor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source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material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consists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archival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sources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inventories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landowner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registers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official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books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deeds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estate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account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books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correspondence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officials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instructions</w:t>
      </w:r>
      <w:proofErr w:type="spellEnd"/>
      <w:r w:rsidRPr="00CF683C">
        <w:rPr>
          <w:sz w:val="24"/>
          <w:szCs w:val="24"/>
        </w:rPr>
        <w:t xml:space="preserve">, as </w:t>
      </w:r>
      <w:proofErr w:type="spellStart"/>
      <w:r w:rsidRPr="00CF683C">
        <w:rPr>
          <w:sz w:val="24"/>
          <w:szCs w:val="24"/>
        </w:rPr>
        <w:t>well</w:t>
      </w:r>
      <w:proofErr w:type="spellEnd"/>
      <w:r w:rsidRPr="00CF683C">
        <w:rPr>
          <w:sz w:val="24"/>
          <w:szCs w:val="24"/>
        </w:rPr>
        <w:t xml:space="preserve"> as </w:t>
      </w:r>
      <w:proofErr w:type="spellStart"/>
      <w:r w:rsidRPr="00CF683C">
        <w:rPr>
          <w:sz w:val="24"/>
          <w:szCs w:val="24"/>
        </w:rPr>
        <w:t>birth</w:t>
      </w:r>
      <w:proofErr w:type="spellEnd"/>
      <w:r w:rsidRPr="00CF683C">
        <w:rPr>
          <w:sz w:val="24"/>
          <w:szCs w:val="24"/>
        </w:rPr>
        <w:t>/</w:t>
      </w:r>
      <w:proofErr w:type="spellStart"/>
      <w:r w:rsidRPr="00CF683C">
        <w:rPr>
          <w:sz w:val="24"/>
          <w:szCs w:val="24"/>
        </w:rPr>
        <w:t>death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registers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visitations</w:t>
      </w:r>
      <w:proofErr w:type="spellEnd"/>
      <w:r w:rsidRPr="00CF683C">
        <w:rPr>
          <w:sz w:val="24"/>
          <w:szCs w:val="24"/>
        </w:rPr>
        <w:t xml:space="preserve">), </w:t>
      </w:r>
      <w:proofErr w:type="spellStart"/>
      <w:r w:rsidRPr="00CF683C">
        <w:rPr>
          <w:sz w:val="24"/>
          <w:szCs w:val="24"/>
        </w:rPr>
        <w:t>monumental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archaeological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research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literature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aim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work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summarize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development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administrative</w:t>
      </w:r>
      <w:proofErr w:type="spellEnd"/>
      <w:r w:rsidRPr="00CF683C">
        <w:rPr>
          <w:sz w:val="24"/>
          <w:szCs w:val="24"/>
        </w:rPr>
        <w:t xml:space="preserve"> elite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landed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town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studied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period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with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particular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focus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economic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social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history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estate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viticulture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urbanism</w:t>
      </w:r>
      <w:proofErr w:type="spellEnd"/>
      <w:r w:rsidRPr="00CF683C">
        <w:rPr>
          <w:sz w:val="24"/>
          <w:szCs w:val="24"/>
        </w:rPr>
        <w:t xml:space="preserve">), </w:t>
      </w:r>
      <w:proofErr w:type="spellStart"/>
      <w:r w:rsidRPr="00CF683C">
        <w:rPr>
          <w:sz w:val="24"/>
          <w:szCs w:val="24"/>
        </w:rPr>
        <w:t>taking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into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account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archontology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genealogical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analysis</w:t>
      </w:r>
      <w:proofErr w:type="spellEnd"/>
      <w:r w:rsidRPr="00CF68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Requirements</w:t>
      </w:r>
      <w:proofErr w:type="spellEnd"/>
      <w:r w:rsidRPr="00CF683C">
        <w:rPr>
          <w:sz w:val="24"/>
          <w:szCs w:val="24"/>
        </w:rPr>
        <w:t xml:space="preserve">: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Slovak, </w:t>
      </w:r>
      <w:proofErr w:type="spellStart"/>
      <w:r w:rsidRPr="00CF683C">
        <w:rPr>
          <w:sz w:val="24"/>
          <w:szCs w:val="24"/>
        </w:rPr>
        <w:t>Hungarian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German</w:t>
      </w:r>
      <w:proofErr w:type="spellEnd"/>
      <w:r w:rsidRPr="00CF683C">
        <w:rPr>
          <w:sz w:val="24"/>
          <w:szCs w:val="24"/>
        </w:rPr>
        <w:t>, English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 w:rsidRPr="00CF683C">
        <w:rPr>
          <w:sz w:val="24"/>
          <w:szCs w:val="24"/>
        </w:rPr>
        <w:t>4.</w:t>
      </w:r>
      <w:r>
        <w:rPr>
          <w:sz w:val="24"/>
          <w:szCs w:val="24"/>
        </w:rPr>
        <w:t xml:space="preserve">) </w:t>
      </w:r>
      <w:r w:rsidRPr="00CF683C">
        <w:rPr>
          <w:b/>
          <w:sz w:val="24"/>
          <w:szCs w:val="24"/>
        </w:rPr>
        <w:t>Vybraný aspekt dejín kriminality raného novoveku</w:t>
      </w: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 w:rsidRPr="00CF683C">
        <w:rPr>
          <w:b/>
          <w:sz w:val="24"/>
          <w:szCs w:val="24"/>
        </w:rPr>
        <w:t xml:space="preserve">A </w:t>
      </w:r>
      <w:proofErr w:type="spellStart"/>
      <w:r w:rsidRPr="00CF683C">
        <w:rPr>
          <w:b/>
          <w:sz w:val="24"/>
          <w:szCs w:val="24"/>
        </w:rPr>
        <w:t>Selected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Aspect</w:t>
      </w:r>
      <w:proofErr w:type="spellEnd"/>
      <w:r w:rsidRPr="00CF683C">
        <w:rPr>
          <w:b/>
          <w:sz w:val="24"/>
          <w:szCs w:val="24"/>
        </w:rPr>
        <w:t xml:space="preserve"> or </w:t>
      </w:r>
      <w:proofErr w:type="spellStart"/>
      <w:r w:rsidRPr="00CF683C">
        <w:rPr>
          <w:b/>
          <w:sz w:val="24"/>
          <w:szCs w:val="24"/>
        </w:rPr>
        <w:t>Phenomenon</w:t>
      </w:r>
      <w:proofErr w:type="spellEnd"/>
      <w:r w:rsidRPr="00CF683C">
        <w:rPr>
          <w:b/>
          <w:sz w:val="24"/>
          <w:szCs w:val="24"/>
        </w:rPr>
        <w:t xml:space="preserve"> of </w:t>
      </w:r>
      <w:proofErr w:type="spellStart"/>
      <w:r w:rsidRPr="00CF683C">
        <w:rPr>
          <w:b/>
          <w:sz w:val="24"/>
          <w:szCs w:val="24"/>
        </w:rPr>
        <w:t>History</w:t>
      </w:r>
      <w:proofErr w:type="spellEnd"/>
      <w:r w:rsidRPr="00CF683C">
        <w:rPr>
          <w:b/>
          <w:sz w:val="24"/>
          <w:szCs w:val="24"/>
        </w:rPr>
        <w:t xml:space="preserve"> of </w:t>
      </w:r>
      <w:proofErr w:type="spellStart"/>
      <w:r w:rsidRPr="00CF683C">
        <w:rPr>
          <w:b/>
          <w:sz w:val="24"/>
          <w:szCs w:val="24"/>
        </w:rPr>
        <w:t>Crime</w:t>
      </w:r>
      <w:proofErr w:type="spellEnd"/>
      <w:r w:rsidRPr="00CF683C">
        <w:rPr>
          <w:b/>
          <w:sz w:val="24"/>
          <w:szCs w:val="24"/>
        </w:rPr>
        <w:t xml:space="preserve"> and </w:t>
      </w:r>
      <w:proofErr w:type="spellStart"/>
      <w:r w:rsidRPr="00CF683C">
        <w:rPr>
          <w:b/>
          <w:sz w:val="24"/>
          <w:szCs w:val="24"/>
        </w:rPr>
        <w:t>Punishment</w:t>
      </w:r>
      <w:proofErr w:type="spellEnd"/>
      <w:r w:rsidRPr="00CF683C">
        <w:rPr>
          <w:b/>
          <w:sz w:val="24"/>
          <w:szCs w:val="24"/>
        </w:rPr>
        <w:t xml:space="preserve"> in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Early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Modern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Period</w:t>
      </w:r>
      <w:proofErr w:type="spellEnd"/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Školiteľka/</w:t>
      </w:r>
      <w:proofErr w:type="spellStart"/>
      <w:r w:rsidRPr="00CF683C">
        <w:rPr>
          <w:sz w:val="24"/>
          <w:szCs w:val="24"/>
        </w:rPr>
        <w:t>supervisor</w:t>
      </w:r>
      <w:proofErr w:type="spellEnd"/>
      <w:r w:rsidRPr="00CF683C">
        <w:rPr>
          <w:sz w:val="24"/>
          <w:szCs w:val="24"/>
        </w:rPr>
        <w:t xml:space="preserve">: Blanka </w:t>
      </w:r>
      <w:proofErr w:type="spellStart"/>
      <w:r w:rsidRPr="00CF683C">
        <w:rPr>
          <w:sz w:val="24"/>
          <w:szCs w:val="24"/>
        </w:rPr>
        <w:t>Szeghyová</w:t>
      </w:r>
      <w:proofErr w:type="spellEnd"/>
      <w:r w:rsidRPr="00CF683C">
        <w:rPr>
          <w:sz w:val="24"/>
          <w:szCs w:val="24"/>
        </w:rPr>
        <w:t xml:space="preserve">, PhD. 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 xml:space="preserve">Medzi odporúčané aspekty kriminality patria stratégie a kompetencie vybraných súdnych orgánov pri udržiavaní poriadku na svojom území (župa, mesto, panstvo, cirkevná komunita) v užšie vymedzenom období; </w:t>
      </w:r>
      <w:proofErr w:type="spellStart"/>
      <w:r w:rsidRPr="00CF683C">
        <w:rPr>
          <w:sz w:val="24"/>
          <w:szCs w:val="24"/>
        </w:rPr>
        <w:t>kriminalizácia</w:t>
      </w:r>
      <w:proofErr w:type="spellEnd"/>
      <w:r w:rsidRPr="00CF683C">
        <w:rPr>
          <w:sz w:val="24"/>
          <w:szCs w:val="24"/>
        </w:rPr>
        <w:t>/</w:t>
      </w:r>
      <w:proofErr w:type="spellStart"/>
      <w:r w:rsidRPr="00CF683C">
        <w:rPr>
          <w:sz w:val="24"/>
          <w:szCs w:val="24"/>
        </w:rPr>
        <w:t>dekriminalizácia</w:t>
      </w:r>
      <w:proofErr w:type="spellEnd"/>
      <w:r w:rsidRPr="00CF683C">
        <w:rPr>
          <w:sz w:val="24"/>
          <w:szCs w:val="24"/>
        </w:rPr>
        <w:t xml:space="preserve"> vybraných deliktov v dlhšom časovom úseku (napr. prostitúcia, smilstvo), cirkevné riešenie sexuálnych deliktov a manželských konfliktov, alebo trestanie náboženských/mravnostných deliktov v prvých rokoch po prijatí zákonníka Jozefa II. – právna implementácia v praxi. Výskum by mal byť postavený na analýze archívnych prameňov a štúdiu domácej i zahraničnej literatúry k danej téme. Tematické i časové ohraničenie témy bude vychádzať zo stavu zachovania relevantných archívnych materiálov, ich obsahu a množstva. Podmienkou je aj dobrá znalosť jazyka/-</w:t>
      </w:r>
      <w:proofErr w:type="spellStart"/>
      <w:r w:rsidRPr="00CF683C">
        <w:rPr>
          <w:sz w:val="24"/>
          <w:szCs w:val="24"/>
        </w:rPr>
        <w:t>ov</w:t>
      </w:r>
      <w:proofErr w:type="spellEnd"/>
      <w:r w:rsidRPr="00CF683C">
        <w:rPr>
          <w:sz w:val="24"/>
          <w:szCs w:val="24"/>
        </w:rPr>
        <w:t xml:space="preserve"> týchto archívnych prameňov (obyčajne latinčina, nemčina alebo maďarčina). Kvôli oboznámeniu sa so zahraničnou historiografiou je nutná aj pokročilá znalosť minimálne jedného svetového jazyka. </w:t>
      </w:r>
    </w:p>
    <w:p w:rsidR="00CF683C" w:rsidRPr="00CF683C" w:rsidRDefault="00CF683C" w:rsidP="00C96E06">
      <w:pPr>
        <w:pStyle w:val="Standard"/>
        <w:spacing w:after="0"/>
        <w:jc w:val="both"/>
        <w:rPr>
          <w:bCs/>
          <w:sz w:val="24"/>
          <w:szCs w:val="24"/>
        </w:rPr>
      </w:pPr>
      <w:proofErr w:type="spellStart"/>
      <w:r w:rsidRPr="00CF683C">
        <w:rPr>
          <w:bCs/>
          <w:sz w:val="24"/>
          <w:szCs w:val="24"/>
        </w:rPr>
        <w:t>Recommended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aspects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study of </w:t>
      </w:r>
      <w:proofErr w:type="spellStart"/>
      <w:r w:rsidRPr="00CF683C">
        <w:rPr>
          <w:bCs/>
          <w:sz w:val="24"/>
          <w:szCs w:val="24"/>
        </w:rPr>
        <w:t>crime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include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strategies</w:t>
      </w:r>
      <w:proofErr w:type="spellEnd"/>
      <w:r w:rsidRPr="00CF683C">
        <w:rPr>
          <w:bCs/>
          <w:sz w:val="24"/>
          <w:szCs w:val="24"/>
        </w:rPr>
        <w:t xml:space="preserve"> and </w:t>
      </w:r>
      <w:proofErr w:type="spellStart"/>
      <w:r w:rsidRPr="00CF683C">
        <w:rPr>
          <w:bCs/>
          <w:sz w:val="24"/>
          <w:szCs w:val="24"/>
        </w:rPr>
        <w:t>competencies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selected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judicial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authorities</w:t>
      </w:r>
      <w:proofErr w:type="spellEnd"/>
      <w:r w:rsidRPr="00CF683C">
        <w:rPr>
          <w:bCs/>
          <w:sz w:val="24"/>
          <w:szCs w:val="24"/>
        </w:rPr>
        <w:t xml:space="preserve"> in </w:t>
      </w:r>
      <w:proofErr w:type="spellStart"/>
      <w:r w:rsidRPr="00CF683C">
        <w:rPr>
          <w:bCs/>
          <w:sz w:val="24"/>
          <w:szCs w:val="24"/>
        </w:rPr>
        <w:t>maintaining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order</w:t>
      </w:r>
      <w:proofErr w:type="spellEnd"/>
      <w:r w:rsidRPr="00CF683C">
        <w:rPr>
          <w:bCs/>
          <w:sz w:val="24"/>
          <w:szCs w:val="24"/>
        </w:rPr>
        <w:t xml:space="preserve"> in </w:t>
      </w:r>
      <w:proofErr w:type="spellStart"/>
      <w:r w:rsidRPr="00CF683C">
        <w:rPr>
          <w:bCs/>
          <w:sz w:val="24"/>
          <w:szCs w:val="24"/>
        </w:rPr>
        <w:t>their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territory</w:t>
      </w:r>
      <w:proofErr w:type="spellEnd"/>
      <w:r w:rsidRPr="00CF683C">
        <w:rPr>
          <w:bCs/>
          <w:sz w:val="24"/>
          <w:szCs w:val="24"/>
        </w:rPr>
        <w:t xml:space="preserve"> (</w:t>
      </w:r>
      <w:proofErr w:type="spellStart"/>
      <w:r w:rsidRPr="00CF683C">
        <w:rPr>
          <w:bCs/>
          <w:sz w:val="24"/>
          <w:szCs w:val="24"/>
        </w:rPr>
        <w:t>county</w:t>
      </w:r>
      <w:proofErr w:type="spellEnd"/>
      <w:r w:rsidRPr="00CF683C">
        <w:rPr>
          <w:bCs/>
          <w:sz w:val="24"/>
          <w:szCs w:val="24"/>
        </w:rPr>
        <w:t xml:space="preserve">, city, </w:t>
      </w:r>
      <w:proofErr w:type="spellStart"/>
      <w:r w:rsidRPr="00CF683C">
        <w:rPr>
          <w:bCs/>
          <w:sz w:val="24"/>
          <w:szCs w:val="24"/>
        </w:rPr>
        <w:t>estate</w:t>
      </w:r>
      <w:proofErr w:type="spellEnd"/>
      <w:r w:rsidRPr="00CF683C">
        <w:rPr>
          <w:bCs/>
          <w:sz w:val="24"/>
          <w:szCs w:val="24"/>
        </w:rPr>
        <w:t xml:space="preserve">, </w:t>
      </w:r>
      <w:proofErr w:type="spellStart"/>
      <w:r w:rsidRPr="00CF683C">
        <w:rPr>
          <w:bCs/>
          <w:sz w:val="24"/>
          <w:szCs w:val="24"/>
        </w:rPr>
        <w:t>ecclesial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community</w:t>
      </w:r>
      <w:proofErr w:type="spellEnd"/>
      <w:r w:rsidRPr="00CF683C">
        <w:rPr>
          <w:bCs/>
          <w:sz w:val="24"/>
          <w:szCs w:val="24"/>
        </w:rPr>
        <w:t xml:space="preserve">) in a more </w:t>
      </w:r>
      <w:proofErr w:type="spellStart"/>
      <w:r w:rsidRPr="00CF683C">
        <w:rPr>
          <w:bCs/>
          <w:sz w:val="24"/>
          <w:szCs w:val="24"/>
        </w:rPr>
        <w:t>limited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period</w:t>
      </w:r>
      <w:proofErr w:type="spellEnd"/>
      <w:r w:rsidRPr="00CF683C">
        <w:rPr>
          <w:bCs/>
          <w:sz w:val="24"/>
          <w:szCs w:val="24"/>
        </w:rPr>
        <w:t xml:space="preserve">; </w:t>
      </w:r>
      <w:proofErr w:type="spellStart"/>
      <w:r w:rsidRPr="00CF683C">
        <w:rPr>
          <w:bCs/>
          <w:sz w:val="24"/>
          <w:szCs w:val="24"/>
        </w:rPr>
        <w:t>criminalization</w:t>
      </w:r>
      <w:proofErr w:type="spellEnd"/>
      <w:r w:rsidRPr="00CF683C">
        <w:rPr>
          <w:bCs/>
          <w:sz w:val="24"/>
          <w:szCs w:val="24"/>
        </w:rPr>
        <w:t xml:space="preserve"> / </w:t>
      </w:r>
      <w:proofErr w:type="spellStart"/>
      <w:r w:rsidRPr="00CF683C">
        <w:rPr>
          <w:bCs/>
          <w:sz w:val="24"/>
          <w:szCs w:val="24"/>
        </w:rPr>
        <w:t>decriminalization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selected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offenses</w:t>
      </w:r>
      <w:proofErr w:type="spellEnd"/>
      <w:r w:rsidRPr="00CF683C">
        <w:rPr>
          <w:bCs/>
          <w:sz w:val="24"/>
          <w:szCs w:val="24"/>
        </w:rPr>
        <w:t xml:space="preserve"> in a </w:t>
      </w:r>
      <w:proofErr w:type="spellStart"/>
      <w:r w:rsidRPr="00CF683C">
        <w:rPr>
          <w:bCs/>
          <w:sz w:val="24"/>
          <w:szCs w:val="24"/>
        </w:rPr>
        <w:t>longer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time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span</w:t>
      </w:r>
      <w:proofErr w:type="spellEnd"/>
      <w:r w:rsidRPr="00CF683C">
        <w:rPr>
          <w:bCs/>
          <w:sz w:val="24"/>
          <w:szCs w:val="24"/>
        </w:rPr>
        <w:t xml:space="preserve"> (</w:t>
      </w:r>
      <w:proofErr w:type="spellStart"/>
      <w:r w:rsidRPr="00CF683C">
        <w:rPr>
          <w:bCs/>
          <w:sz w:val="24"/>
          <w:szCs w:val="24"/>
        </w:rPr>
        <w:t>e.g</w:t>
      </w:r>
      <w:proofErr w:type="spellEnd"/>
      <w:r w:rsidRPr="00CF683C">
        <w:rPr>
          <w:bCs/>
          <w:sz w:val="24"/>
          <w:szCs w:val="24"/>
        </w:rPr>
        <w:t xml:space="preserve">. </w:t>
      </w:r>
      <w:proofErr w:type="spellStart"/>
      <w:r w:rsidRPr="00CF683C">
        <w:rPr>
          <w:bCs/>
          <w:sz w:val="24"/>
          <w:szCs w:val="24"/>
        </w:rPr>
        <w:t>prostitution</w:t>
      </w:r>
      <w:proofErr w:type="spellEnd"/>
      <w:r w:rsidRPr="00CF683C">
        <w:rPr>
          <w:bCs/>
          <w:sz w:val="24"/>
          <w:szCs w:val="24"/>
        </w:rPr>
        <w:t xml:space="preserve">, </w:t>
      </w:r>
      <w:proofErr w:type="spellStart"/>
      <w:r w:rsidRPr="00CF683C">
        <w:rPr>
          <w:bCs/>
          <w:sz w:val="24"/>
          <w:szCs w:val="24"/>
        </w:rPr>
        <w:t>fornication</w:t>
      </w:r>
      <w:proofErr w:type="spellEnd"/>
      <w:r w:rsidRPr="00CF683C">
        <w:rPr>
          <w:bCs/>
          <w:sz w:val="24"/>
          <w:szCs w:val="24"/>
        </w:rPr>
        <w:t xml:space="preserve">), </w:t>
      </w:r>
      <w:proofErr w:type="spellStart"/>
      <w:r w:rsidRPr="00CF683C">
        <w:rPr>
          <w:bCs/>
          <w:sz w:val="24"/>
          <w:szCs w:val="24"/>
        </w:rPr>
        <w:t>church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strategies</w:t>
      </w:r>
      <w:proofErr w:type="spellEnd"/>
      <w:r w:rsidRPr="00CF683C">
        <w:rPr>
          <w:bCs/>
          <w:sz w:val="24"/>
          <w:szCs w:val="24"/>
        </w:rPr>
        <w:t xml:space="preserve"> in </w:t>
      </w:r>
      <w:proofErr w:type="spellStart"/>
      <w:r w:rsidRPr="00CF683C">
        <w:rPr>
          <w:bCs/>
          <w:sz w:val="24"/>
          <w:szCs w:val="24"/>
        </w:rPr>
        <w:t>dealing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with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sexual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offenses</w:t>
      </w:r>
      <w:proofErr w:type="spellEnd"/>
      <w:r w:rsidRPr="00CF683C">
        <w:rPr>
          <w:bCs/>
          <w:sz w:val="24"/>
          <w:szCs w:val="24"/>
        </w:rPr>
        <w:t xml:space="preserve"> and </w:t>
      </w:r>
      <w:proofErr w:type="spellStart"/>
      <w:r w:rsidRPr="00CF683C">
        <w:rPr>
          <w:bCs/>
          <w:sz w:val="24"/>
          <w:szCs w:val="24"/>
        </w:rPr>
        <w:t>marital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conflicts</w:t>
      </w:r>
      <w:proofErr w:type="spellEnd"/>
      <w:r w:rsidRPr="00CF683C">
        <w:rPr>
          <w:bCs/>
          <w:sz w:val="24"/>
          <w:szCs w:val="24"/>
        </w:rPr>
        <w:t xml:space="preserve"> or </w:t>
      </w:r>
      <w:proofErr w:type="spellStart"/>
      <w:r w:rsidRPr="00CF683C">
        <w:rPr>
          <w:bCs/>
          <w:sz w:val="24"/>
          <w:szCs w:val="24"/>
        </w:rPr>
        <w:t>punishment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religious</w:t>
      </w:r>
      <w:proofErr w:type="spellEnd"/>
      <w:r w:rsidRPr="00CF683C">
        <w:rPr>
          <w:bCs/>
          <w:sz w:val="24"/>
          <w:szCs w:val="24"/>
        </w:rPr>
        <w:t xml:space="preserve"> and </w:t>
      </w:r>
      <w:proofErr w:type="spellStart"/>
      <w:r w:rsidRPr="00CF683C">
        <w:rPr>
          <w:bCs/>
          <w:sz w:val="24"/>
          <w:szCs w:val="24"/>
        </w:rPr>
        <w:t>moral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offenses</w:t>
      </w:r>
      <w:proofErr w:type="spellEnd"/>
      <w:r w:rsidRPr="00CF683C">
        <w:rPr>
          <w:bCs/>
          <w:sz w:val="24"/>
          <w:szCs w:val="24"/>
        </w:rPr>
        <w:t xml:space="preserve"> in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first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years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after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adoption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Code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Joseph</w:t>
      </w:r>
      <w:proofErr w:type="spellEnd"/>
      <w:r w:rsidRPr="00CF683C">
        <w:rPr>
          <w:bCs/>
          <w:sz w:val="24"/>
          <w:szCs w:val="24"/>
        </w:rPr>
        <w:t xml:space="preserve"> II. – </w:t>
      </w:r>
      <w:proofErr w:type="spellStart"/>
      <w:r w:rsidRPr="00CF683C">
        <w:rPr>
          <w:bCs/>
          <w:sz w:val="24"/>
          <w:szCs w:val="24"/>
        </w:rPr>
        <w:t>law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implementation</w:t>
      </w:r>
      <w:proofErr w:type="spellEnd"/>
      <w:r w:rsidRPr="00CF683C">
        <w:rPr>
          <w:bCs/>
          <w:sz w:val="24"/>
          <w:szCs w:val="24"/>
        </w:rPr>
        <w:t xml:space="preserve"> in </w:t>
      </w:r>
      <w:proofErr w:type="spellStart"/>
      <w:r w:rsidRPr="00CF683C">
        <w:rPr>
          <w:bCs/>
          <w:sz w:val="24"/>
          <w:szCs w:val="24"/>
        </w:rPr>
        <w:t>judicial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practice</w:t>
      </w:r>
      <w:proofErr w:type="spellEnd"/>
      <w:r w:rsidRPr="00CF683C">
        <w:rPr>
          <w:bCs/>
          <w:sz w:val="24"/>
          <w:szCs w:val="24"/>
        </w:rPr>
        <w:t xml:space="preserve">.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exact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definition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research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subject</w:t>
      </w:r>
      <w:proofErr w:type="spellEnd"/>
      <w:r w:rsidRPr="00CF683C">
        <w:rPr>
          <w:bCs/>
          <w:sz w:val="24"/>
          <w:szCs w:val="24"/>
        </w:rPr>
        <w:t xml:space="preserve"> and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selection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time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span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will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be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based</w:t>
      </w:r>
      <w:proofErr w:type="spellEnd"/>
      <w:r w:rsidRPr="00CF683C">
        <w:rPr>
          <w:bCs/>
          <w:sz w:val="24"/>
          <w:szCs w:val="24"/>
        </w:rPr>
        <w:t xml:space="preserve"> on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state of </w:t>
      </w:r>
      <w:proofErr w:type="spellStart"/>
      <w:r w:rsidRPr="00CF683C">
        <w:rPr>
          <w:bCs/>
          <w:sz w:val="24"/>
          <w:szCs w:val="24"/>
        </w:rPr>
        <w:t>preservation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relevant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archival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materials</w:t>
      </w:r>
      <w:proofErr w:type="spellEnd"/>
      <w:r w:rsidRPr="00CF683C">
        <w:rPr>
          <w:bCs/>
          <w:sz w:val="24"/>
          <w:szCs w:val="24"/>
        </w:rPr>
        <w:t xml:space="preserve">, </w:t>
      </w:r>
      <w:proofErr w:type="spellStart"/>
      <w:r w:rsidRPr="00CF683C">
        <w:rPr>
          <w:bCs/>
          <w:sz w:val="24"/>
          <w:szCs w:val="24"/>
        </w:rPr>
        <w:t>their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content</w:t>
      </w:r>
      <w:proofErr w:type="spellEnd"/>
      <w:r w:rsidRPr="00CF683C">
        <w:rPr>
          <w:bCs/>
          <w:sz w:val="24"/>
          <w:szCs w:val="24"/>
        </w:rPr>
        <w:t xml:space="preserve"> and </w:t>
      </w:r>
      <w:proofErr w:type="spellStart"/>
      <w:r w:rsidRPr="00CF683C">
        <w:rPr>
          <w:bCs/>
          <w:sz w:val="24"/>
          <w:szCs w:val="24"/>
        </w:rPr>
        <w:t>quantity</w:t>
      </w:r>
      <w:proofErr w:type="spellEnd"/>
      <w:r w:rsidRPr="00CF683C">
        <w:rPr>
          <w:bCs/>
          <w:sz w:val="24"/>
          <w:szCs w:val="24"/>
        </w:rPr>
        <w:t xml:space="preserve">. A </w:t>
      </w:r>
      <w:proofErr w:type="spellStart"/>
      <w:r w:rsidRPr="00CF683C">
        <w:rPr>
          <w:bCs/>
          <w:sz w:val="24"/>
          <w:szCs w:val="24"/>
        </w:rPr>
        <w:t>good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lastRenderedPageBreak/>
        <w:t>working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knowledge</w:t>
      </w:r>
      <w:proofErr w:type="spellEnd"/>
      <w:r w:rsidRPr="00CF683C">
        <w:rPr>
          <w:bCs/>
          <w:sz w:val="24"/>
          <w:szCs w:val="24"/>
        </w:rPr>
        <w:t xml:space="preserve"> of </w:t>
      </w:r>
      <w:proofErr w:type="spellStart"/>
      <w:r w:rsidRPr="00CF683C">
        <w:rPr>
          <w:bCs/>
          <w:sz w:val="24"/>
          <w:szCs w:val="24"/>
        </w:rPr>
        <w:t>the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language</w:t>
      </w:r>
      <w:proofErr w:type="spellEnd"/>
      <w:r w:rsidRPr="00CF683C">
        <w:rPr>
          <w:bCs/>
          <w:sz w:val="24"/>
          <w:szCs w:val="24"/>
        </w:rPr>
        <w:t xml:space="preserve">(s) of </w:t>
      </w:r>
      <w:proofErr w:type="spellStart"/>
      <w:r w:rsidRPr="00CF683C">
        <w:rPr>
          <w:bCs/>
          <w:sz w:val="24"/>
          <w:szCs w:val="24"/>
        </w:rPr>
        <w:t>these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archival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sources</w:t>
      </w:r>
      <w:proofErr w:type="spellEnd"/>
      <w:r w:rsidRPr="00CF683C">
        <w:rPr>
          <w:bCs/>
          <w:sz w:val="24"/>
          <w:szCs w:val="24"/>
        </w:rPr>
        <w:t xml:space="preserve"> (</w:t>
      </w:r>
      <w:proofErr w:type="spellStart"/>
      <w:r w:rsidRPr="00CF683C">
        <w:rPr>
          <w:bCs/>
          <w:sz w:val="24"/>
          <w:szCs w:val="24"/>
        </w:rPr>
        <w:t>usually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Latin</w:t>
      </w:r>
      <w:proofErr w:type="spellEnd"/>
      <w:r w:rsidRPr="00CF683C">
        <w:rPr>
          <w:bCs/>
          <w:sz w:val="24"/>
          <w:szCs w:val="24"/>
        </w:rPr>
        <w:t xml:space="preserve">, </w:t>
      </w:r>
      <w:proofErr w:type="spellStart"/>
      <w:r w:rsidRPr="00CF683C">
        <w:rPr>
          <w:bCs/>
          <w:sz w:val="24"/>
          <w:szCs w:val="24"/>
        </w:rPr>
        <w:t>German</w:t>
      </w:r>
      <w:proofErr w:type="spellEnd"/>
      <w:r w:rsidRPr="00CF683C">
        <w:rPr>
          <w:bCs/>
          <w:sz w:val="24"/>
          <w:szCs w:val="24"/>
        </w:rPr>
        <w:t xml:space="preserve"> or </w:t>
      </w:r>
      <w:proofErr w:type="spellStart"/>
      <w:r w:rsidRPr="00CF683C">
        <w:rPr>
          <w:bCs/>
          <w:sz w:val="24"/>
          <w:szCs w:val="24"/>
        </w:rPr>
        <w:t>Hungarian</w:t>
      </w:r>
      <w:proofErr w:type="spellEnd"/>
      <w:r w:rsidRPr="00CF683C">
        <w:rPr>
          <w:bCs/>
          <w:sz w:val="24"/>
          <w:szCs w:val="24"/>
        </w:rPr>
        <w:t xml:space="preserve">) </w:t>
      </w:r>
      <w:proofErr w:type="spellStart"/>
      <w:r w:rsidRPr="00CF683C">
        <w:rPr>
          <w:bCs/>
          <w:sz w:val="24"/>
          <w:szCs w:val="24"/>
        </w:rPr>
        <w:t>is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required</w:t>
      </w:r>
      <w:proofErr w:type="spellEnd"/>
      <w:r w:rsidRPr="00CF683C">
        <w:rPr>
          <w:bCs/>
          <w:sz w:val="24"/>
          <w:szCs w:val="24"/>
        </w:rPr>
        <w:t xml:space="preserve">. </w:t>
      </w:r>
      <w:proofErr w:type="spellStart"/>
      <w:r w:rsidRPr="00CF683C">
        <w:rPr>
          <w:bCs/>
          <w:sz w:val="24"/>
          <w:szCs w:val="24"/>
        </w:rPr>
        <w:t>Advanced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knowledge</w:t>
      </w:r>
      <w:proofErr w:type="spellEnd"/>
      <w:r w:rsidRPr="00CF683C">
        <w:rPr>
          <w:bCs/>
          <w:sz w:val="24"/>
          <w:szCs w:val="24"/>
        </w:rPr>
        <w:t xml:space="preserve"> of at </w:t>
      </w:r>
      <w:proofErr w:type="spellStart"/>
      <w:r w:rsidRPr="00CF683C">
        <w:rPr>
          <w:bCs/>
          <w:sz w:val="24"/>
          <w:szCs w:val="24"/>
        </w:rPr>
        <w:t>least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one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world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language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is</w:t>
      </w:r>
      <w:proofErr w:type="spellEnd"/>
      <w:r w:rsidRPr="00CF683C">
        <w:rPr>
          <w:bCs/>
          <w:sz w:val="24"/>
          <w:szCs w:val="24"/>
        </w:rPr>
        <w:t xml:space="preserve"> </w:t>
      </w:r>
      <w:proofErr w:type="spellStart"/>
      <w:r w:rsidRPr="00CF683C">
        <w:rPr>
          <w:bCs/>
          <w:sz w:val="24"/>
          <w:szCs w:val="24"/>
        </w:rPr>
        <w:t>required</w:t>
      </w:r>
      <w:proofErr w:type="spellEnd"/>
      <w:r w:rsidRPr="00CF683C">
        <w:rPr>
          <w:bCs/>
          <w:sz w:val="24"/>
          <w:szCs w:val="24"/>
        </w:rPr>
        <w:t xml:space="preserve">. 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 w:rsidRPr="00CF683C">
        <w:rPr>
          <w:sz w:val="24"/>
          <w:szCs w:val="24"/>
        </w:rPr>
        <w:t>5.</w:t>
      </w:r>
      <w:r>
        <w:rPr>
          <w:sz w:val="24"/>
          <w:szCs w:val="24"/>
        </w:rPr>
        <w:t xml:space="preserve">) </w:t>
      </w:r>
      <w:r w:rsidRPr="00CF683C">
        <w:rPr>
          <w:b/>
          <w:sz w:val="24"/>
          <w:szCs w:val="24"/>
        </w:rPr>
        <w:t>Nemecké družstevníctvo na Slovensku 1918 – 1945</w:t>
      </w: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CF683C">
        <w:rPr>
          <w:b/>
          <w:sz w:val="24"/>
          <w:szCs w:val="24"/>
        </w:rPr>
        <w:t>German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cooperative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system</w:t>
      </w:r>
      <w:proofErr w:type="spellEnd"/>
      <w:r w:rsidRPr="00CF683C">
        <w:rPr>
          <w:b/>
          <w:sz w:val="24"/>
          <w:szCs w:val="24"/>
        </w:rPr>
        <w:t xml:space="preserve"> in Slovakia 1918–1945 (</w:t>
      </w:r>
      <w:proofErr w:type="spellStart"/>
      <w:r w:rsidRPr="00CF683C">
        <w:rPr>
          <w:b/>
          <w:sz w:val="24"/>
          <w:szCs w:val="24"/>
        </w:rPr>
        <w:t>Deutsches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Genossenschaftswesen</w:t>
      </w:r>
      <w:proofErr w:type="spellEnd"/>
      <w:r w:rsidRPr="00CF683C">
        <w:rPr>
          <w:b/>
          <w:sz w:val="24"/>
          <w:szCs w:val="24"/>
        </w:rPr>
        <w:t xml:space="preserve"> in der </w:t>
      </w:r>
      <w:proofErr w:type="spellStart"/>
      <w:r w:rsidRPr="00CF683C">
        <w:rPr>
          <w:b/>
          <w:sz w:val="24"/>
          <w:szCs w:val="24"/>
        </w:rPr>
        <w:t>Slowakei</w:t>
      </w:r>
      <w:proofErr w:type="spellEnd"/>
      <w:r w:rsidRPr="00CF683C">
        <w:rPr>
          <w:b/>
          <w:sz w:val="24"/>
          <w:szCs w:val="24"/>
        </w:rPr>
        <w:t xml:space="preserve"> 1918 – 1945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Školiteľ/</w:t>
      </w:r>
      <w:proofErr w:type="spellStart"/>
      <w:r w:rsidRPr="00CF683C">
        <w:rPr>
          <w:sz w:val="24"/>
          <w:szCs w:val="24"/>
        </w:rPr>
        <w:t>supervisor</w:t>
      </w:r>
      <w:proofErr w:type="spellEnd"/>
      <w:r w:rsidRPr="00CF683C">
        <w:rPr>
          <w:sz w:val="24"/>
          <w:szCs w:val="24"/>
        </w:rPr>
        <w:t xml:space="preserve">: PhDr. Michal </w:t>
      </w:r>
      <w:proofErr w:type="spellStart"/>
      <w:r w:rsidRPr="00CF683C">
        <w:rPr>
          <w:sz w:val="24"/>
          <w:szCs w:val="24"/>
        </w:rPr>
        <w:t>Schvarc</w:t>
      </w:r>
      <w:proofErr w:type="spellEnd"/>
      <w:r w:rsidRPr="00CF683C">
        <w:rPr>
          <w:sz w:val="24"/>
          <w:szCs w:val="24"/>
        </w:rPr>
        <w:t>, PhD.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Cieľom dizertačnej práce bude skúmanie procesu zakladania a mechanizmu fungovania nemeckých družstiev (najmä peňažných a potravných) na Slovensku ako jedného z prvkov národnej identifikácie nemeckej národnostnej menšiny na Slovensku a jeho podpora zo strany Nemeckej ríše. Od záujemcov o štúdium  sa očakáva  predloženie vlastného výskumného projektu zameraného na vybranú, užšie špecifikovanú sféru politicko-ekonomických ako aj sociálnych praxí. Predpokladá sa hlbší záujem o hospodárske a sociálne dejiny a predbežná orientácia v téme. Podmienkou je znalosť nemeckého jazyka (min. B2), slovenského/českého jazyka.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aim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doctoral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examine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process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establishing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mechanism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operation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German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cooperatives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especially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financial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food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products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cooperatives</w:t>
      </w:r>
      <w:proofErr w:type="spellEnd"/>
      <w:r w:rsidRPr="00CF683C">
        <w:rPr>
          <w:sz w:val="24"/>
          <w:szCs w:val="24"/>
        </w:rPr>
        <w:t xml:space="preserve">) in Slovakia as </w:t>
      </w:r>
      <w:proofErr w:type="spellStart"/>
      <w:r w:rsidRPr="00CF683C">
        <w:rPr>
          <w:sz w:val="24"/>
          <w:szCs w:val="24"/>
        </w:rPr>
        <w:t>one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institutions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national</w:t>
      </w:r>
      <w:proofErr w:type="spellEnd"/>
      <w:r w:rsidRPr="00CF683C">
        <w:rPr>
          <w:sz w:val="24"/>
          <w:szCs w:val="24"/>
        </w:rPr>
        <w:t xml:space="preserve"> (</w:t>
      </w:r>
      <w:proofErr w:type="spellStart"/>
      <w:r w:rsidRPr="00CF683C">
        <w:rPr>
          <w:sz w:val="24"/>
          <w:szCs w:val="24"/>
        </w:rPr>
        <w:t>self</w:t>
      </w:r>
      <w:proofErr w:type="spellEnd"/>
      <w:r w:rsidRPr="00CF683C">
        <w:rPr>
          <w:sz w:val="24"/>
          <w:szCs w:val="24"/>
        </w:rPr>
        <w:t>-)</w:t>
      </w:r>
      <w:proofErr w:type="spellStart"/>
      <w:r w:rsidRPr="00CF683C">
        <w:rPr>
          <w:sz w:val="24"/>
          <w:szCs w:val="24"/>
        </w:rPr>
        <w:t>identification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German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national</w:t>
      </w:r>
      <w:proofErr w:type="spellEnd"/>
      <w:r w:rsidRPr="00CF683C">
        <w:rPr>
          <w:sz w:val="24"/>
          <w:szCs w:val="24"/>
        </w:rPr>
        <w:t xml:space="preserve"> minority in Slovakia and </w:t>
      </w:r>
      <w:proofErr w:type="spellStart"/>
      <w:r w:rsidRPr="00CF683C">
        <w:rPr>
          <w:sz w:val="24"/>
          <w:szCs w:val="24"/>
        </w:rPr>
        <w:t>its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support</w:t>
      </w:r>
      <w:proofErr w:type="spellEnd"/>
      <w:r w:rsidRPr="00CF683C">
        <w:rPr>
          <w:sz w:val="24"/>
          <w:szCs w:val="24"/>
        </w:rPr>
        <w:t xml:space="preserve"> by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German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Empire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fellows</w:t>
      </w:r>
      <w:proofErr w:type="spellEnd"/>
      <w:r w:rsidRPr="00CF683C">
        <w:rPr>
          <w:sz w:val="24"/>
          <w:szCs w:val="24"/>
        </w:rPr>
        <w:t xml:space="preserve"> are </w:t>
      </w:r>
      <w:proofErr w:type="spellStart"/>
      <w:r w:rsidRPr="00CF683C">
        <w:rPr>
          <w:sz w:val="24"/>
          <w:szCs w:val="24"/>
        </w:rPr>
        <w:t>expected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submit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their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own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research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project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focused</w:t>
      </w:r>
      <w:proofErr w:type="spellEnd"/>
      <w:r w:rsidRPr="00CF683C">
        <w:rPr>
          <w:sz w:val="24"/>
          <w:szCs w:val="24"/>
        </w:rPr>
        <w:t xml:space="preserve"> on a </w:t>
      </w:r>
      <w:proofErr w:type="spellStart"/>
      <w:r w:rsidRPr="00CF683C">
        <w:rPr>
          <w:sz w:val="24"/>
          <w:szCs w:val="24"/>
        </w:rPr>
        <w:t>selected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specified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sphere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political-economic</w:t>
      </w:r>
      <w:proofErr w:type="spellEnd"/>
      <w:r w:rsidRPr="00CF683C">
        <w:rPr>
          <w:sz w:val="24"/>
          <w:szCs w:val="24"/>
        </w:rPr>
        <w:t xml:space="preserve"> as </w:t>
      </w:r>
      <w:proofErr w:type="spellStart"/>
      <w:r w:rsidRPr="00CF683C">
        <w:rPr>
          <w:sz w:val="24"/>
          <w:szCs w:val="24"/>
        </w:rPr>
        <w:t>well</w:t>
      </w:r>
      <w:proofErr w:type="spellEnd"/>
      <w:r w:rsidRPr="00CF683C">
        <w:rPr>
          <w:sz w:val="24"/>
          <w:szCs w:val="24"/>
        </w:rPr>
        <w:t xml:space="preserve"> as </w:t>
      </w:r>
      <w:proofErr w:type="spellStart"/>
      <w:r w:rsidRPr="00CF683C">
        <w:rPr>
          <w:sz w:val="24"/>
          <w:szCs w:val="24"/>
        </w:rPr>
        <w:t>social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practices</w:t>
      </w:r>
      <w:proofErr w:type="spellEnd"/>
      <w:r w:rsidRPr="00CF683C">
        <w:rPr>
          <w:sz w:val="24"/>
          <w:szCs w:val="24"/>
        </w:rPr>
        <w:t xml:space="preserve">. A </w:t>
      </w:r>
      <w:proofErr w:type="spellStart"/>
      <w:r w:rsidRPr="00CF683C">
        <w:rPr>
          <w:sz w:val="24"/>
          <w:szCs w:val="24"/>
        </w:rPr>
        <w:t>deeper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interest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economic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social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history</w:t>
      </w:r>
      <w:proofErr w:type="spellEnd"/>
      <w:r w:rsidRPr="00CF683C">
        <w:rPr>
          <w:sz w:val="24"/>
          <w:szCs w:val="24"/>
        </w:rPr>
        <w:t xml:space="preserve"> and a </w:t>
      </w:r>
      <w:proofErr w:type="spellStart"/>
      <w:r w:rsidRPr="00CF683C">
        <w:rPr>
          <w:sz w:val="24"/>
          <w:szCs w:val="24"/>
        </w:rPr>
        <w:t>preliminary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orientation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topic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expected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Requirements</w:t>
      </w:r>
      <w:proofErr w:type="spellEnd"/>
      <w:r w:rsidRPr="00CF683C">
        <w:rPr>
          <w:sz w:val="24"/>
          <w:szCs w:val="24"/>
        </w:rPr>
        <w:t xml:space="preserve">: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German</w:t>
      </w:r>
      <w:proofErr w:type="spellEnd"/>
      <w:r w:rsidRPr="00CF683C">
        <w:rPr>
          <w:sz w:val="24"/>
          <w:szCs w:val="24"/>
        </w:rPr>
        <w:t xml:space="preserve"> (min. B2), Slovak and/or </w:t>
      </w:r>
      <w:proofErr w:type="spellStart"/>
      <w:r w:rsidRPr="00CF683C">
        <w:rPr>
          <w:sz w:val="24"/>
          <w:szCs w:val="24"/>
        </w:rPr>
        <w:t>Czech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language</w:t>
      </w:r>
      <w:proofErr w:type="spellEnd"/>
      <w:r w:rsidRPr="00CF683C">
        <w:rPr>
          <w:sz w:val="24"/>
          <w:szCs w:val="24"/>
        </w:rPr>
        <w:t>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 w:rsidRPr="00CF683C">
        <w:rPr>
          <w:sz w:val="24"/>
          <w:szCs w:val="24"/>
        </w:rPr>
        <w:t>6.</w:t>
      </w:r>
      <w:r>
        <w:rPr>
          <w:sz w:val="24"/>
          <w:szCs w:val="24"/>
        </w:rPr>
        <w:t xml:space="preserve">) </w:t>
      </w:r>
      <w:r w:rsidRPr="00CF683C">
        <w:rPr>
          <w:b/>
          <w:sz w:val="24"/>
          <w:szCs w:val="24"/>
        </w:rPr>
        <w:t xml:space="preserve">Populárna kultúra v období transformácie na Slovensku </w:t>
      </w:r>
    </w:p>
    <w:p w:rsidR="00CF683C" w:rsidRPr="00CF683C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CF683C">
        <w:rPr>
          <w:b/>
          <w:sz w:val="24"/>
          <w:szCs w:val="24"/>
        </w:rPr>
        <w:t>Popular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culture</w:t>
      </w:r>
      <w:proofErr w:type="spellEnd"/>
      <w:r w:rsidRPr="00CF683C">
        <w:rPr>
          <w:b/>
          <w:sz w:val="24"/>
          <w:szCs w:val="24"/>
        </w:rPr>
        <w:t xml:space="preserve"> in </w:t>
      </w:r>
      <w:proofErr w:type="spellStart"/>
      <w:r w:rsidRPr="00CF683C">
        <w:rPr>
          <w:b/>
          <w:sz w:val="24"/>
          <w:szCs w:val="24"/>
        </w:rPr>
        <w:t>the</w:t>
      </w:r>
      <w:proofErr w:type="spellEnd"/>
      <w:r w:rsidRPr="00CF683C">
        <w:rPr>
          <w:b/>
          <w:sz w:val="24"/>
          <w:szCs w:val="24"/>
        </w:rPr>
        <w:t xml:space="preserve"> </w:t>
      </w:r>
      <w:proofErr w:type="spellStart"/>
      <w:r w:rsidRPr="00CF683C">
        <w:rPr>
          <w:b/>
          <w:sz w:val="24"/>
          <w:szCs w:val="24"/>
        </w:rPr>
        <w:t>period</w:t>
      </w:r>
      <w:proofErr w:type="spellEnd"/>
      <w:r w:rsidRPr="00CF683C">
        <w:rPr>
          <w:b/>
          <w:sz w:val="24"/>
          <w:szCs w:val="24"/>
        </w:rPr>
        <w:t xml:space="preserve"> of </w:t>
      </w:r>
      <w:proofErr w:type="spellStart"/>
      <w:r w:rsidRPr="00CF683C">
        <w:rPr>
          <w:b/>
          <w:sz w:val="24"/>
          <w:szCs w:val="24"/>
        </w:rPr>
        <w:t>transformation</w:t>
      </w:r>
      <w:proofErr w:type="spellEnd"/>
      <w:r w:rsidRPr="00CF683C">
        <w:rPr>
          <w:b/>
          <w:sz w:val="24"/>
          <w:szCs w:val="24"/>
        </w:rPr>
        <w:t xml:space="preserve"> in Slovakia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Školiteľ/</w:t>
      </w:r>
      <w:proofErr w:type="spellStart"/>
      <w:r w:rsidRPr="00CF683C">
        <w:rPr>
          <w:sz w:val="24"/>
          <w:szCs w:val="24"/>
        </w:rPr>
        <w:t>supervisor</w:t>
      </w:r>
      <w:proofErr w:type="spellEnd"/>
      <w:r w:rsidRPr="00CF683C">
        <w:rPr>
          <w:sz w:val="24"/>
          <w:szCs w:val="24"/>
        </w:rPr>
        <w:t xml:space="preserve">: Miroslav </w:t>
      </w:r>
      <w:proofErr w:type="spellStart"/>
      <w:r w:rsidRPr="00CF683C">
        <w:rPr>
          <w:sz w:val="24"/>
          <w:szCs w:val="24"/>
        </w:rPr>
        <w:t>Michela</w:t>
      </w:r>
      <w:proofErr w:type="spellEnd"/>
      <w:r w:rsidRPr="00CF683C">
        <w:rPr>
          <w:sz w:val="24"/>
          <w:szCs w:val="24"/>
        </w:rPr>
        <w:t>, PhD.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Cieľom dizertačnej práce bude analýza vybraného fenoménu z oblasti populárnej kultúry konca 80. a 90. rokov na Slovensku, pričom prípadné komparatívne zameranie témy je vítané. Od záujemcov o štúdium sa očakáva predloženie vlastného výskumného projektu, zameraného na niektorý z fenoménov, ako aj špecifikácia plánovaných metodologických postupov. Schopnosť vykonávať systematický historický, resp. etnografický výskum a základné povedomie o existujúcej odbornej literatúry k téme je podmienkou prijatia, podobne ako aj znalosť slovenského/českého a anglického jazyka (B2). Znalosť ďalších jazykov je výhodou.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aim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doctoral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would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analysis</w:t>
      </w:r>
      <w:proofErr w:type="spellEnd"/>
      <w:r w:rsidRPr="00CF683C">
        <w:rPr>
          <w:sz w:val="24"/>
          <w:szCs w:val="24"/>
        </w:rPr>
        <w:t xml:space="preserve"> of a </w:t>
      </w:r>
      <w:proofErr w:type="spellStart"/>
      <w:r w:rsidRPr="00CF683C">
        <w:rPr>
          <w:sz w:val="24"/>
          <w:szCs w:val="24"/>
        </w:rPr>
        <w:t>selected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topic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from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field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popular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culture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late 1980's and 90's Slovakia. </w:t>
      </w:r>
      <w:proofErr w:type="spellStart"/>
      <w:r w:rsidRPr="00CF683C">
        <w:rPr>
          <w:sz w:val="24"/>
          <w:szCs w:val="24"/>
        </w:rPr>
        <w:t>Comparative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approach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welcome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Applicants</w:t>
      </w:r>
      <w:proofErr w:type="spellEnd"/>
      <w:r w:rsidRPr="00CF683C">
        <w:rPr>
          <w:sz w:val="24"/>
          <w:szCs w:val="24"/>
        </w:rPr>
        <w:t xml:space="preserve"> are </w:t>
      </w:r>
      <w:proofErr w:type="spellStart"/>
      <w:r w:rsidRPr="00CF683C">
        <w:rPr>
          <w:sz w:val="24"/>
          <w:szCs w:val="24"/>
        </w:rPr>
        <w:t>expected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submit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their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own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research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project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ability</w:t>
      </w:r>
      <w:proofErr w:type="spellEnd"/>
      <w:r w:rsidRPr="00CF683C">
        <w:rPr>
          <w:sz w:val="24"/>
          <w:szCs w:val="24"/>
        </w:rPr>
        <w:t xml:space="preserve"> to do a </w:t>
      </w:r>
      <w:proofErr w:type="spellStart"/>
      <w:r w:rsidRPr="00CF683C">
        <w:rPr>
          <w:sz w:val="24"/>
          <w:szCs w:val="24"/>
        </w:rPr>
        <w:t>systematic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historical</w:t>
      </w:r>
      <w:proofErr w:type="spellEnd"/>
      <w:r w:rsidRPr="00CF683C">
        <w:rPr>
          <w:sz w:val="24"/>
          <w:szCs w:val="24"/>
        </w:rPr>
        <w:t xml:space="preserve">, </w:t>
      </w:r>
      <w:proofErr w:type="spellStart"/>
      <w:r w:rsidRPr="00CF683C">
        <w:rPr>
          <w:sz w:val="24"/>
          <w:szCs w:val="24"/>
        </w:rPr>
        <w:t>respectively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ethnographic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research</w:t>
      </w:r>
      <w:proofErr w:type="spellEnd"/>
      <w:r w:rsidRPr="00CF683C">
        <w:rPr>
          <w:sz w:val="24"/>
          <w:szCs w:val="24"/>
        </w:rPr>
        <w:t xml:space="preserve"> and </w:t>
      </w:r>
      <w:proofErr w:type="spellStart"/>
      <w:r w:rsidRPr="00CF683C">
        <w:rPr>
          <w:sz w:val="24"/>
          <w:szCs w:val="24"/>
        </w:rPr>
        <w:t>basic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existing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literature</w:t>
      </w:r>
      <w:proofErr w:type="spellEnd"/>
      <w:r w:rsidRPr="00CF683C">
        <w:rPr>
          <w:sz w:val="24"/>
          <w:szCs w:val="24"/>
        </w:rPr>
        <w:t xml:space="preserve"> </w:t>
      </w:r>
      <w:r w:rsidRPr="00CF683C">
        <w:rPr>
          <w:sz w:val="24"/>
          <w:szCs w:val="24"/>
        </w:rPr>
        <w:lastRenderedPageBreak/>
        <w:t xml:space="preserve">on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topic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a </w:t>
      </w:r>
      <w:proofErr w:type="spellStart"/>
      <w:r w:rsidRPr="00CF683C">
        <w:rPr>
          <w:sz w:val="24"/>
          <w:szCs w:val="24"/>
        </w:rPr>
        <w:t>basic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condition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admission</w:t>
      </w:r>
      <w:proofErr w:type="spellEnd"/>
      <w:r w:rsidRPr="00CF683C">
        <w:rPr>
          <w:sz w:val="24"/>
          <w:szCs w:val="24"/>
        </w:rPr>
        <w:t xml:space="preserve">, as </w:t>
      </w:r>
      <w:proofErr w:type="spellStart"/>
      <w:r w:rsidRPr="00CF683C">
        <w:rPr>
          <w:sz w:val="24"/>
          <w:szCs w:val="24"/>
        </w:rPr>
        <w:t>well</w:t>
      </w:r>
      <w:proofErr w:type="spellEnd"/>
      <w:r w:rsidRPr="00CF683C">
        <w:rPr>
          <w:sz w:val="24"/>
          <w:szCs w:val="24"/>
        </w:rPr>
        <w:t xml:space="preserve"> as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Slovak and/or </w:t>
      </w:r>
      <w:proofErr w:type="spellStart"/>
      <w:r w:rsidRPr="00CF683C">
        <w:rPr>
          <w:sz w:val="24"/>
          <w:szCs w:val="24"/>
        </w:rPr>
        <w:t>Czech</w:t>
      </w:r>
      <w:proofErr w:type="spellEnd"/>
      <w:r w:rsidRPr="00CF683C">
        <w:rPr>
          <w:sz w:val="24"/>
          <w:szCs w:val="24"/>
        </w:rPr>
        <w:t xml:space="preserve"> and English (B2).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other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languages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advantage</w:t>
      </w:r>
      <w:proofErr w:type="spellEnd"/>
      <w:r w:rsidRPr="00CF683C">
        <w:rPr>
          <w:sz w:val="24"/>
          <w:szCs w:val="24"/>
        </w:rPr>
        <w:t>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Default="00CF683C" w:rsidP="00C96E06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  <w:r w:rsidRPr="00173344">
        <w:rPr>
          <w:b/>
          <w:bCs/>
          <w:iCs/>
          <w:sz w:val="24"/>
          <w:szCs w:val="24"/>
        </w:rPr>
        <w:t>Externé doktorandské štúdium: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</w:p>
    <w:p w:rsidR="00CF683C" w:rsidRPr="00C96E06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C96E06">
        <w:rPr>
          <w:b/>
          <w:sz w:val="24"/>
          <w:szCs w:val="24"/>
        </w:rPr>
        <w:t xml:space="preserve">Vojenské školstvo v Slovenskej republike 1939 – 1945 </w:t>
      </w:r>
    </w:p>
    <w:p w:rsidR="00CF683C" w:rsidRPr="00C96E06" w:rsidRDefault="00CF683C" w:rsidP="00C96E06">
      <w:pPr>
        <w:pStyle w:val="Standard"/>
        <w:spacing w:after="0"/>
        <w:jc w:val="both"/>
        <w:rPr>
          <w:b/>
          <w:sz w:val="24"/>
          <w:szCs w:val="24"/>
        </w:rPr>
      </w:pPr>
      <w:proofErr w:type="spellStart"/>
      <w:r w:rsidRPr="00C96E06">
        <w:rPr>
          <w:b/>
          <w:sz w:val="24"/>
          <w:szCs w:val="24"/>
        </w:rPr>
        <w:t>Military</w:t>
      </w:r>
      <w:proofErr w:type="spellEnd"/>
      <w:r w:rsidRPr="00C96E06">
        <w:rPr>
          <w:b/>
          <w:sz w:val="24"/>
          <w:szCs w:val="24"/>
        </w:rPr>
        <w:t xml:space="preserve"> </w:t>
      </w:r>
      <w:proofErr w:type="spellStart"/>
      <w:r w:rsidRPr="00C96E06">
        <w:rPr>
          <w:b/>
          <w:sz w:val="24"/>
          <w:szCs w:val="24"/>
        </w:rPr>
        <w:t>education</w:t>
      </w:r>
      <w:proofErr w:type="spellEnd"/>
      <w:r w:rsidRPr="00C96E06">
        <w:rPr>
          <w:b/>
          <w:sz w:val="24"/>
          <w:szCs w:val="24"/>
        </w:rPr>
        <w:t xml:space="preserve"> </w:t>
      </w:r>
      <w:proofErr w:type="spellStart"/>
      <w:r w:rsidRPr="00C96E06">
        <w:rPr>
          <w:b/>
          <w:sz w:val="24"/>
          <w:szCs w:val="24"/>
        </w:rPr>
        <w:t>system</w:t>
      </w:r>
      <w:proofErr w:type="spellEnd"/>
      <w:r w:rsidRPr="00C96E06">
        <w:rPr>
          <w:b/>
          <w:sz w:val="24"/>
          <w:szCs w:val="24"/>
        </w:rPr>
        <w:t xml:space="preserve"> in </w:t>
      </w:r>
      <w:proofErr w:type="spellStart"/>
      <w:r w:rsidRPr="00C96E06">
        <w:rPr>
          <w:b/>
          <w:sz w:val="24"/>
          <w:szCs w:val="24"/>
        </w:rPr>
        <w:t>the</w:t>
      </w:r>
      <w:proofErr w:type="spellEnd"/>
      <w:r w:rsidRPr="00C96E06">
        <w:rPr>
          <w:b/>
          <w:sz w:val="24"/>
          <w:szCs w:val="24"/>
        </w:rPr>
        <w:t xml:space="preserve"> Slovak </w:t>
      </w:r>
      <w:proofErr w:type="spellStart"/>
      <w:r w:rsidRPr="00C96E06">
        <w:rPr>
          <w:b/>
          <w:sz w:val="24"/>
          <w:szCs w:val="24"/>
        </w:rPr>
        <w:t>Republic</w:t>
      </w:r>
      <w:proofErr w:type="spellEnd"/>
    </w:p>
    <w:p w:rsidR="00CF683C" w:rsidRPr="00C96E06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96E06">
        <w:rPr>
          <w:sz w:val="24"/>
          <w:szCs w:val="24"/>
        </w:rPr>
        <w:t>Školiteľ/</w:t>
      </w:r>
      <w:proofErr w:type="spellStart"/>
      <w:r w:rsidRPr="00C96E06">
        <w:rPr>
          <w:sz w:val="24"/>
          <w:szCs w:val="24"/>
        </w:rPr>
        <w:t>supervisor</w:t>
      </w:r>
      <w:proofErr w:type="spellEnd"/>
      <w:r w:rsidRPr="00C96E06">
        <w:rPr>
          <w:sz w:val="24"/>
          <w:szCs w:val="24"/>
        </w:rPr>
        <w:t xml:space="preserve">: PhDr. Martina </w:t>
      </w:r>
      <w:proofErr w:type="spellStart"/>
      <w:r w:rsidRPr="00C96E06">
        <w:rPr>
          <w:sz w:val="24"/>
          <w:szCs w:val="24"/>
        </w:rPr>
        <w:t>Fiamová</w:t>
      </w:r>
      <w:proofErr w:type="spellEnd"/>
      <w:r w:rsidRPr="00C96E06">
        <w:rPr>
          <w:sz w:val="24"/>
          <w:szCs w:val="24"/>
        </w:rPr>
        <w:t>, PhD.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r w:rsidRPr="00CF683C">
        <w:rPr>
          <w:sz w:val="24"/>
          <w:szCs w:val="24"/>
        </w:rPr>
        <w:t>Cieľom dizertačnej práce je spracovanie problematiky vývoja vojenského školstva v Slovenskej republike v období rokov 1939 – 1945 ako uceleného systému výchovy a vzdelávania personálu slovenskej armády. Spracovanie témy dizertačnej práce si nevyhnutne vyžaduje štúdium dobových archiválií tvoriacich fondy a zbierky špecializovaných archívov v Slovenskej republike a Českej republike. Základným predpokladom pre úspešné spracovanie predmetnej témy je hlbší záujem  o vojenské dejiny Slovenska, s osobitným dôrazom  na poznanie histórie slovenskej armády (1939 – 1945) v širších historických súvislostiach.</w:t>
      </w:r>
    </w:p>
    <w:p w:rsidR="00CF683C" w:rsidRPr="00CF683C" w:rsidRDefault="00CF683C" w:rsidP="00C96E06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goal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dissertation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to </w:t>
      </w:r>
      <w:proofErr w:type="spellStart"/>
      <w:r w:rsidRPr="00CF683C">
        <w:rPr>
          <w:sz w:val="24"/>
          <w:szCs w:val="24"/>
        </w:rPr>
        <w:t>examine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development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military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education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Slovak </w:t>
      </w:r>
      <w:proofErr w:type="spellStart"/>
      <w:r w:rsidRPr="00CF683C">
        <w:rPr>
          <w:sz w:val="24"/>
          <w:szCs w:val="24"/>
        </w:rPr>
        <w:t>Republic</w:t>
      </w:r>
      <w:proofErr w:type="spellEnd"/>
      <w:r w:rsidRPr="00CF683C">
        <w:rPr>
          <w:sz w:val="24"/>
          <w:szCs w:val="24"/>
        </w:rPr>
        <w:t xml:space="preserve"> 1939–1945 as part of a </w:t>
      </w:r>
      <w:proofErr w:type="spellStart"/>
      <w:r w:rsidRPr="00CF683C">
        <w:rPr>
          <w:sz w:val="24"/>
          <w:szCs w:val="24"/>
        </w:rPr>
        <w:t>compact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system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education</w:t>
      </w:r>
      <w:proofErr w:type="spellEnd"/>
      <w:r w:rsidRPr="00CF683C">
        <w:rPr>
          <w:sz w:val="24"/>
          <w:szCs w:val="24"/>
        </w:rPr>
        <w:t xml:space="preserve"> of Slovak </w:t>
      </w:r>
      <w:proofErr w:type="spellStart"/>
      <w:r w:rsidRPr="00CF683C">
        <w:rPr>
          <w:sz w:val="24"/>
          <w:szCs w:val="24"/>
        </w:rPr>
        <w:t>army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personnel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work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thesis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requires</w:t>
      </w:r>
      <w:proofErr w:type="spellEnd"/>
      <w:r w:rsidRPr="00CF683C">
        <w:rPr>
          <w:sz w:val="24"/>
          <w:szCs w:val="24"/>
        </w:rPr>
        <w:t xml:space="preserve"> to study </w:t>
      </w:r>
      <w:proofErr w:type="spellStart"/>
      <w:r w:rsidRPr="00CF683C">
        <w:rPr>
          <w:sz w:val="24"/>
          <w:szCs w:val="24"/>
        </w:rPr>
        <w:t>archive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collections</w:t>
      </w:r>
      <w:proofErr w:type="spellEnd"/>
      <w:r w:rsidRPr="00CF683C">
        <w:rPr>
          <w:sz w:val="24"/>
          <w:szCs w:val="24"/>
        </w:rPr>
        <w:t xml:space="preserve"> in </w:t>
      </w:r>
      <w:proofErr w:type="spellStart"/>
      <w:r w:rsidRPr="00CF683C">
        <w:rPr>
          <w:sz w:val="24"/>
          <w:szCs w:val="24"/>
        </w:rPr>
        <w:t>archives</w:t>
      </w:r>
      <w:proofErr w:type="spellEnd"/>
      <w:r w:rsidRPr="00CF683C">
        <w:rPr>
          <w:sz w:val="24"/>
          <w:szCs w:val="24"/>
        </w:rPr>
        <w:t xml:space="preserve"> in Slovakia and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Czech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Republic</w:t>
      </w:r>
      <w:proofErr w:type="spellEnd"/>
      <w:r w:rsidRPr="00CF683C">
        <w:rPr>
          <w:sz w:val="24"/>
          <w:szCs w:val="24"/>
        </w:rPr>
        <w:t xml:space="preserve">.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basic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precondition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for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successful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completion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study </w:t>
      </w:r>
      <w:proofErr w:type="spellStart"/>
      <w:r w:rsidRPr="00CF683C">
        <w:rPr>
          <w:sz w:val="24"/>
          <w:szCs w:val="24"/>
        </w:rPr>
        <w:t>is</w:t>
      </w:r>
      <w:proofErr w:type="spellEnd"/>
      <w:r w:rsidRPr="00CF683C">
        <w:rPr>
          <w:sz w:val="24"/>
          <w:szCs w:val="24"/>
        </w:rPr>
        <w:t xml:space="preserve"> a </w:t>
      </w:r>
      <w:proofErr w:type="spellStart"/>
      <w:r w:rsidRPr="00CF683C">
        <w:rPr>
          <w:sz w:val="24"/>
          <w:szCs w:val="24"/>
        </w:rPr>
        <w:t>wider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knowledge</w:t>
      </w:r>
      <w:proofErr w:type="spellEnd"/>
      <w:r w:rsidRPr="00CF683C">
        <w:rPr>
          <w:sz w:val="24"/>
          <w:szCs w:val="24"/>
        </w:rPr>
        <w:t xml:space="preserve"> of </w:t>
      </w:r>
      <w:proofErr w:type="spellStart"/>
      <w:r w:rsidRPr="00CF683C">
        <w:rPr>
          <w:sz w:val="24"/>
          <w:szCs w:val="24"/>
        </w:rPr>
        <w:t>military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history</w:t>
      </w:r>
      <w:proofErr w:type="spellEnd"/>
      <w:r w:rsidRPr="00CF683C">
        <w:rPr>
          <w:sz w:val="24"/>
          <w:szCs w:val="24"/>
        </w:rPr>
        <w:t xml:space="preserve"> of Slovakia </w:t>
      </w:r>
      <w:proofErr w:type="spellStart"/>
      <w:r w:rsidRPr="00CF683C">
        <w:rPr>
          <w:sz w:val="24"/>
          <w:szCs w:val="24"/>
        </w:rPr>
        <w:t>with</w:t>
      </w:r>
      <w:proofErr w:type="spellEnd"/>
      <w:r w:rsidRPr="00CF683C">
        <w:rPr>
          <w:sz w:val="24"/>
          <w:szCs w:val="24"/>
        </w:rPr>
        <w:t xml:space="preserve"> a </w:t>
      </w:r>
      <w:proofErr w:type="spellStart"/>
      <w:r w:rsidRPr="00CF683C">
        <w:rPr>
          <w:sz w:val="24"/>
          <w:szCs w:val="24"/>
        </w:rPr>
        <w:t>special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emphasis</w:t>
      </w:r>
      <w:proofErr w:type="spellEnd"/>
      <w:r w:rsidRPr="00CF683C">
        <w:rPr>
          <w:sz w:val="24"/>
          <w:szCs w:val="24"/>
        </w:rPr>
        <w:t xml:space="preserve"> on </w:t>
      </w:r>
      <w:proofErr w:type="spellStart"/>
      <w:r w:rsidRPr="00CF683C">
        <w:rPr>
          <w:sz w:val="24"/>
          <w:szCs w:val="24"/>
        </w:rPr>
        <w:t>the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history</w:t>
      </w:r>
      <w:proofErr w:type="spellEnd"/>
      <w:r w:rsidRPr="00CF683C">
        <w:rPr>
          <w:sz w:val="24"/>
          <w:szCs w:val="24"/>
        </w:rPr>
        <w:t xml:space="preserve"> of Slovak </w:t>
      </w:r>
      <w:proofErr w:type="spellStart"/>
      <w:r w:rsidRPr="00CF683C">
        <w:rPr>
          <w:sz w:val="24"/>
          <w:szCs w:val="24"/>
        </w:rPr>
        <w:t>army</w:t>
      </w:r>
      <w:proofErr w:type="spellEnd"/>
      <w:r w:rsidRPr="00CF683C">
        <w:rPr>
          <w:sz w:val="24"/>
          <w:szCs w:val="24"/>
        </w:rPr>
        <w:t xml:space="preserve"> (1939–1945) in </w:t>
      </w:r>
      <w:proofErr w:type="spellStart"/>
      <w:r w:rsidRPr="00CF683C">
        <w:rPr>
          <w:sz w:val="24"/>
          <w:szCs w:val="24"/>
        </w:rPr>
        <w:t>broader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historical</w:t>
      </w:r>
      <w:proofErr w:type="spellEnd"/>
      <w:r w:rsidRPr="00CF683C">
        <w:rPr>
          <w:sz w:val="24"/>
          <w:szCs w:val="24"/>
        </w:rPr>
        <w:t xml:space="preserve"> </w:t>
      </w:r>
      <w:proofErr w:type="spellStart"/>
      <w:r w:rsidRPr="00CF683C">
        <w:rPr>
          <w:sz w:val="24"/>
          <w:szCs w:val="24"/>
        </w:rPr>
        <w:t>context</w:t>
      </w:r>
      <w:proofErr w:type="spellEnd"/>
      <w:r w:rsidRPr="00CF683C">
        <w:rPr>
          <w:sz w:val="24"/>
          <w:szCs w:val="24"/>
        </w:rPr>
        <w:t xml:space="preserve">. </w:t>
      </w:r>
    </w:p>
    <w:p w:rsidR="00CF683C" w:rsidRDefault="00CF683C" w:rsidP="00CF683C">
      <w:pPr>
        <w:pStyle w:val="Standard"/>
        <w:spacing w:after="0"/>
        <w:jc w:val="both"/>
        <w:rPr>
          <w:sz w:val="24"/>
          <w:szCs w:val="24"/>
        </w:rPr>
      </w:pPr>
    </w:p>
    <w:p w:rsidR="007F51C6" w:rsidRDefault="007F51C6" w:rsidP="00CF683C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7F51C6" w:rsidP="00CF683C">
      <w:pPr>
        <w:pStyle w:val="Standard"/>
        <w:spacing w:after="0"/>
        <w:jc w:val="both"/>
        <w:rPr>
          <w:sz w:val="24"/>
          <w:szCs w:val="24"/>
        </w:rPr>
      </w:pPr>
    </w:p>
    <w:p w:rsidR="007F51C6" w:rsidRPr="007F51C6" w:rsidRDefault="007F51C6" w:rsidP="00CF683C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CF683C">
      <w:pPr>
        <w:pStyle w:val="Standard"/>
        <w:spacing w:after="0"/>
        <w:jc w:val="both"/>
        <w:rPr>
          <w:sz w:val="24"/>
          <w:szCs w:val="24"/>
        </w:rPr>
      </w:pPr>
    </w:p>
    <w:p w:rsidR="002C4DD9" w:rsidRPr="00173344" w:rsidRDefault="002C4DD9" w:rsidP="00CF683C">
      <w:pPr>
        <w:pStyle w:val="Standard"/>
        <w:spacing w:after="0"/>
        <w:rPr>
          <w:sz w:val="24"/>
          <w:szCs w:val="24"/>
        </w:rPr>
      </w:pPr>
    </w:p>
    <w:p w:rsidR="002C4DD9" w:rsidRDefault="00C43E11" w:rsidP="00CF683C">
      <w:pPr>
        <w:pStyle w:val="Standard"/>
        <w:spacing w:after="0"/>
        <w:rPr>
          <w:sz w:val="24"/>
          <w:szCs w:val="24"/>
        </w:rPr>
      </w:pPr>
      <w:r w:rsidRPr="00173344">
        <w:rPr>
          <w:sz w:val="24"/>
          <w:szCs w:val="24"/>
        </w:rPr>
        <w:t xml:space="preserve">Bližšie informácie: </w:t>
      </w:r>
      <w:hyperlink r:id="rId8" w:history="1">
        <w:r w:rsidR="000A124C">
          <w:rPr>
            <w:rStyle w:val="Hypertextovprepojenie"/>
          </w:rPr>
          <w:t>https://fphil.uniba.sk/studium/pk/doktorandske-studium/prijimacie-konanie/</w:t>
        </w:r>
      </w:hyperlink>
    </w:p>
    <w:p w:rsidR="000A124C" w:rsidRPr="00173344" w:rsidRDefault="000A124C" w:rsidP="00CF683C">
      <w:pPr>
        <w:pStyle w:val="Standard"/>
        <w:spacing w:after="0"/>
      </w:pPr>
    </w:p>
    <w:sectPr w:rsidR="000A124C" w:rsidRPr="001733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3B" w:rsidRDefault="00C43E11">
      <w:r>
        <w:separator/>
      </w:r>
    </w:p>
  </w:endnote>
  <w:endnote w:type="continuationSeparator" w:id="0">
    <w:p w:rsidR="007A3C3B" w:rsidRDefault="00C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3B" w:rsidRDefault="00C43E11">
      <w:r>
        <w:rPr>
          <w:color w:val="000000"/>
        </w:rPr>
        <w:separator/>
      </w:r>
    </w:p>
  </w:footnote>
  <w:footnote w:type="continuationSeparator" w:id="0">
    <w:p w:rsidR="007A3C3B" w:rsidRDefault="00C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64"/>
    <w:multiLevelType w:val="multilevel"/>
    <w:tmpl w:val="94A28D48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4C38"/>
    <w:multiLevelType w:val="multilevel"/>
    <w:tmpl w:val="7F12729A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320A75E3"/>
    <w:multiLevelType w:val="multilevel"/>
    <w:tmpl w:val="B044BE4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CF180A"/>
    <w:multiLevelType w:val="multilevel"/>
    <w:tmpl w:val="F85A21FC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9"/>
    <w:rsid w:val="000663E8"/>
    <w:rsid w:val="000A124C"/>
    <w:rsid w:val="000F7714"/>
    <w:rsid w:val="00173344"/>
    <w:rsid w:val="002A2051"/>
    <w:rsid w:val="002C4DD9"/>
    <w:rsid w:val="002D4CF5"/>
    <w:rsid w:val="00364E80"/>
    <w:rsid w:val="003B74CC"/>
    <w:rsid w:val="00430292"/>
    <w:rsid w:val="004A1453"/>
    <w:rsid w:val="004B2BDD"/>
    <w:rsid w:val="005513AD"/>
    <w:rsid w:val="00553411"/>
    <w:rsid w:val="00645A48"/>
    <w:rsid w:val="0068071C"/>
    <w:rsid w:val="006A170E"/>
    <w:rsid w:val="006B35D5"/>
    <w:rsid w:val="006B6DAC"/>
    <w:rsid w:val="00740DF2"/>
    <w:rsid w:val="007A3C3B"/>
    <w:rsid w:val="007A40EA"/>
    <w:rsid w:val="007B6817"/>
    <w:rsid w:val="007F51C6"/>
    <w:rsid w:val="00825D9E"/>
    <w:rsid w:val="00916FBB"/>
    <w:rsid w:val="00A93CD6"/>
    <w:rsid w:val="00C43E11"/>
    <w:rsid w:val="00C96E06"/>
    <w:rsid w:val="00CF683C"/>
    <w:rsid w:val="00CF6D16"/>
    <w:rsid w:val="00DE3805"/>
    <w:rsid w:val="00E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E4D2-C10D-4E4C-AD00-710E84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0A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pk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4</cp:revision>
  <cp:lastPrinted>2020-01-16T12:31:00Z</cp:lastPrinted>
  <dcterms:created xsi:type="dcterms:W3CDTF">2022-03-09T08:08:00Z</dcterms:created>
  <dcterms:modified xsi:type="dcterms:W3CDTF">2022-03-09T09:34:00Z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