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26" w:rsidRDefault="00E826E9" w:rsidP="00E826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826E9">
        <w:rPr>
          <w:rFonts w:ascii="Times New Roman" w:hAnsi="Times New Roman"/>
          <w:sz w:val="24"/>
          <w:szCs w:val="24"/>
        </w:rPr>
        <w:t xml:space="preserve">VOLEBNÝ </w:t>
      </w:r>
      <w:r w:rsidR="00B02C21">
        <w:rPr>
          <w:rFonts w:ascii="Times New Roman" w:hAnsi="Times New Roman"/>
          <w:sz w:val="24"/>
          <w:szCs w:val="24"/>
        </w:rPr>
        <w:t xml:space="preserve">A NOMINAČNÝ </w:t>
      </w:r>
      <w:r w:rsidRPr="00E826E9">
        <w:rPr>
          <w:rFonts w:ascii="Times New Roman" w:hAnsi="Times New Roman"/>
          <w:sz w:val="24"/>
          <w:szCs w:val="24"/>
        </w:rPr>
        <w:t xml:space="preserve">PORIADOK </w:t>
      </w:r>
    </w:p>
    <w:p w:rsidR="00BD0D24" w:rsidRPr="00E826E9" w:rsidRDefault="00B02C21" w:rsidP="00E826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FUNKCIU ČLENA VEDECKEJ</w:t>
      </w:r>
      <w:r w:rsidR="00E826E9" w:rsidRPr="00E826E9">
        <w:rPr>
          <w:rFonts w:ascii="Times New Roman" w:hAnsi="Times New Roman"/>
          <w:sz w:val="24"/>
          <w:szCs w:val="24"/>
        </w:rPr>
        <w:t xml:space="preserve"> RADY</w:t>
      </w:r>
    </w:p>
    <w:p w:rsidR="00E826E9" w:rsidRPr="00E826E9" w:rsidRDefault="00FF4345" w:rsidP="00E826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HISTORICKÉHO ÚSTAVU SLOVENSKEJ AKADÉMIE VIED, </w:t>
      </w:r>
      <w:r w:rsidR="00E826E9" w:rsidRPr="00E826E9">
        <w:rPr>
          <w:rFonts w:ascii="Times New Roman" w:hAnsi="Times New Roman"/>
          <w:sz w:val="24"/>
          <w:szCs w:val="24"/>
        </w:rPr>
        <w:t>VEREJNEJ VÝSKUMNEJ INŠTITÚCIE</w:t>
      </w:r>
    </w:p>
    <w:p w:rsidR="00E826E9" w:rsidRPr="00E826E9" w:rsidRDefault="00E826E9" w:rsidP="00E826E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6E9" w:rsidRDefault="00FF4345" w:rsidP="00E826E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založeného</w:t>
      </w:r>
      <w:r w:rsidR="00E826E9" w:rsidRPr="00E826E9">
        <w:rPr>
          <w:rFonts w:ascii="Times New Roman" w:hAnsi="Times New Roman"/>
          <w:sz w:val="24"/>
          <w:szCs w:val="24"/>
        </w:rPr>
        <w:t xml:space="preserve"> Slovenskou akadémiou vied</w:t>
      </w:r>
    </w:p>
    <w:p w:rsidR="00E826E9" w:rsidRDefault="00E826E9" w:rsidP="00E826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4E04" w:rsidRDefault="00364E04" w:rsidP="00E826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26E9" w:rsidRPr="00364E04" w:rsidRDefault="00364E04" w:rsidP="00364E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4426">
        <w:rPr>
          <w:rFonts w:ascii="Times New Roman" w:hAnsi="Times New Roman"/>
          <w:b/>
          <w:sz w:val="24"/>
          <w:szCs w:val="24"/>
        </w:rPr>
        <w:t xml:space="preserve">Špecifické požiadavky </w:t>
      </w:r>
      <w:r>
        <w:rPr>
          <w:rFonts w:ascii="Times New Roman" w:hAnsi="Times New Roman"/>
          <w:b/>
          <w:sz w:val="24"/>
          <w:szCs w:val="24"/>
        </w:rPr>
        <w:t>na kandidátov na členov vedeckej</w:t>
      </w:r>
      <w:r w:rsidRPr="00D74426">
        <w:rPr>
          <w:rFonts w:ascii="Times New Roman" w:hAnsi="Times New Roman"/>
          <w:b/>
          <w:sz w:val="24"/>
          <w:szCs w:val="24"/>
        </w:rPr>
        <w:t xml:space="preserve"> rady</w:t>
      </w:r>
    </w:p>
    <w:p w:rsidR="00E826E9" w:rsidRPr="00D74426" w:rsidRDefault="00E826E9" w:rsidP="00D744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4426">
        <w:rPr>
          <w:rFonts w:ascii="Times New Roman" w:hAnsi="Times New Roman"/>
          <w:b/>
          <w:sz w:val="24"/>
          <w:szCs w:val="24"/>
        </w:rPr>
        <w:t>Článok I</w:t>
      </w:r>
    </w:p>
    <w:p w:rsidR="00E826E9" w:rsidRPr="00E826E9" w:rsidRDefault="00E826E9" w:rsidP="00E826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4426" w:rsidRDefault="00B02C21" w:rsidP="00F52307">
      <w:pPr>
        <w:pStyle w:val="Bezriadkovania"/>
        <w:numPr>
          <w:ilvl w:val="0"/>
          <w:numId w:val="2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Členom vedeckej</w:t>
      </w:r>
      <w:r w:rsidR="00D74426">
        <w:rPr>
          <w:rFonts w:ascii="Times New Roman" w:hAnsi="Times New Roman"/>
          <w:sz w:val="24"/>
          <w:szCs w:val="24"/>
        </w:rPr>
        <w:t xml:space="preserve"> rady </w:t>
      </w:r>
      <w:r w:rsidR="00FF4345">
        <w:rPr>
          <w:rFonts w:ascii="Times New Roman" w:hAnsi="Times New Roman"/>
          <w:sz w:val="24"/>
          <w:szCs w:val="24"/>
        </w:rPr>
        <w:t xml:space="preserve">Historického ústavu Slovenskej akadémie vied, </w:t>
      </w:r>
      <w:r w:rsidR="00D74426">
        <w:rPr>
          <w:rFonts w:ascii="Times New Roman" w:hAnsi="Times New Roman"/>
          <w:sz w:val="24"/>
          <w:szCs w:val="24"/>
        </w:rPr>
        <w:t>verejne</w:t>
      </w:r>
      <w:r w:rsidR="007F657C">
        <w:rPr>
          <w:rFonts w:ascii="Times New Roman" w:hAnsi="Times New Roman"/>
          <w:sz w:val="24"/>
          <w:szCs w:val="24"/>
        </w:rPr>
        <w:t>j výskumnej inštitúcie založeného</w:t>
      </w:r>
      <w:r w:rsidR="00D74426">
        <w:rPr>
          <w:rFonts w:ascii="Times New Roman" w:hAnsi="Times New Roman"/>
          <w:sz w:val="24"/>
          <w:szCs w:val="24"/>
        </w:rPr>
        <w:t xml:space="preserve"> Slovenskou akadémiou vied (ďalej ti</w:t>
      </w:r>
      <w:r>
        <w:rPr>
          <w:rFonts w:ascii="Times New Roman" w:hAnsi="Times New Roman"/>
          <w:sz w:val="24"/>
          <w:szCs w:val="24"/>
        </w:rPr>
        <w:t xml:space="preserve">ež </w:t>
      </w:r>
      <w:r w:rsidRPr="005A3B9A">
        <w:rPr>
          <w:rFonts w:ascii="Times New Roman" w:hAnsi="Times New Roman"/>
          <w:sz w:val="24"/>
          <w:szCs w:val="24"/>
        </w:rPr>
        <w:t>„organizácia“)</w:t>
      </w:r>
      <w:r>
        <w:rPr>
          <w:rFonts w:ascii="Times New Roman" w:hAnsi="Times New Roman"/>
          <w:sz w:val="24"/>
          <w:szCs w:val="24"/>
        </w:rPr>
        <w:t xml:space="preserve"> sa môže sta</w:t>
      </w:r>
      <w:r w:rsidR="00D74426">
        <w:rPr>
          <w:rFonts w:ascii="Times New Roman" w:hAnsi="Times New Roman"/>
          <w:sz w:val="24"/>
          <w:szCs w:val="24"/>
        </w:rPr>
        <w:t>ť</w:t>
      </w:r>
      <w:r w:rsidR="00D74426" w:rsidRPr="0019184A">
        <w:rPr>
          <w:rFonts w:ascii="Times New Roman" w:hAnsi="Times New Roman"/>
          <w:sz w:val="24"/>
          <w:szCs w:val="24"/>
        </w:rPr>
        <w:t xml:space="preserve"> len t</w:t>
      </w:r>
      <w:r w:rsidR="00D74426">
        <w:rPr>
          <w:rFonts w:ascii="Times New Roman" w:hAnsi="Times New Roman"/>
          <w:sz w:val="24"/>
          <w:szCs w:val="24"/>
        </w:rPr>
        <w:t>en,</w:t>
      </w:r>
      <w:r w:rsidR="00D74426" w:rsidRPr="0019184A">
        <w:rPr>
          <w:rFonts w:ascii="Times New Roman" w:hAnsi="Times New Roman"/>
          <w:sz w:val="24"/>
          <w:szCs w:val="24"/>
        </w:rPr>
        <w:t xml:space="preserve"> kto</w:t>
      </w:r>
      <w:r w:rsidR="00D74426">
        <w:rPr>
          <w:rFonts w:ascii="Times New Roman" w:hAnsi="Times New Roman"/>
          <w:sz w:val="24"/>
          <w:szCs w:val="24"/>
        </w:rPr>
        <w:t>:</w:t>
      </w:r>
    </w:p>
    <w:p w:rsidR="00D74426" w:rsidRDefault="00D74426" w:rsidP="00F52307">
      <w:pPr>
        <w:pStyle w:val="Bezriadkovania"/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9184A">
        <w:rPr>
          <w:rFonts w:ascii="Times New Roman" w:hAnsi="Times New Roman"/>
          <w:sz w:val="24"/>
          <w:szCs w:val="24"/>
        </w:rPr>
        <w:t>je bezúhonný</w:t>
      </w:r>
      <w:r w:rsidR="00F52307" w:rsidRPr="003C26C9">
        <w:rPr>
          <w:rFonts w:ascii="Times New Roman" w:hAnsi="Times New Roman"/>
          <w:sz w:val="24"/>
          <w:szCs w:val="24"/>
        </w:rPr>
        <w:t xml:space="preserve">; </w:t>
      </w:r>
      <w:r w:rsidR="00F52307" w:rsidRPr="003C26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za bezúhonného sa nepovažuje ten, kto bol právoplatne odsúdený za úmyselný trestný čin (ak odsúdenie nebolo zahladené) alebo nedbanlivostný trestný čin na nepodmienečný trest odňatia slobody </w:t>
      </w:r>
      <w:r w:rsidR="00F52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(ak odsúdenie nebolo zahladené)</w:t>
      </w:r>
      <w:r w:rsidRPr="0019184A">
        <w:rPr>
          <w:rFonts w:ascii="Times New Roman" w:hAnsi="Times New Roman"/>
          <w:sz w:val="24"/>
          <w:szCs w:val="24"/>
        </w:rPr>
        <w:t>,</w:t>
      </w:r>
    </w:p>
    <w:p w:rsidR="00D74426" w:rsidRDefault="00D74426" w:rsidP="00F52307">
      <w:pPr>
        <w:pStyle w:val="Bezriadkovania"/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74426">
        <w:rPr>
          <w:rFonts w:ascii="Times New Roman" w:hAnsi="Times New Roman"/>
          <w:sz w:val="24"/>
          <w:szCs w:val="24"/>
        </w:rPr>
        <w:t>má spôsobilosť na právne úkony v plnom rozsahu,</w:t>
      </w:r>
    </w:p>
    <w:p w:rsidR="00D74426" w:rsidRDefault="00D74426" w:rsidP="00F52307">
      <w:pPr>
        <w:pStyle w:val="Bezriadkovania"/>
        <w:numPr>
          <w:ilvl w:val="0"/>
          <w:numId w:val="2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74426">
        <w:rPr>
          <w:rFonts w:ascii="Times New Roman" w:hAnsi="Times New Roman"/>
          <w:sz w:val="24"/>
          <w:szCs w:val="24"/>
        </w:rPr>
        <w:t>má vysokošk</w:t>
      </w:r>
      <w:r w:rsidR="00AD36B3">
        <w:rPr>
          <w:rFonts w:ascii="Times New Roman" w:hAnsi="Times New Roman"/>
          <w:sz w:val="24"/>
          <w:szCs w:val="24"/>
        </w:rPr>
        <w:t>olské vzdelanie najmenej tretieho</w:t>
      </w:r>
      <w:r w:rsidRPr="00D74426">
        <w:rPr>
          <w:rFonts w:ascii="Times New Roman" w:hAnsi="Times New Roman"/>
          <w:sz w:val="24"/>
          <w:szCs w:val="24"/>
        </w:rPr>
        <w:t xml:space="preserve"> stupňa alebo vzdelanie získané v zahraničí, ktoré je svojím rozsahom a obsahom rovnocenné s vysokoško</w:t>
      </w:r>
      <w:r w:rsidR="00AD36B3">
        <w:rPr>
          <w:rFonts w:ascii="Times New Roman" w:hAnsi="Times New Roman"/>
          <w:sz w:val="24"/>
          <w:szCs w:val="24"/>
        </w:rPr>
        <w:t>lským vzdelaním najmenej tretieho</w:t>
      </w:r>
      <w:r w:rsidRPr="00D74426">
        <w:rPr>
          <w:rFonts w:ascii="Times New Roman" w:hAnsi="Times New Roman"/>
          <w:sz w:val="24"/>
          <w:szCs w:val="24"/>
        </w:rPr>
        <w:t xml:space="preserve"> stupňa,</w:t>
      </w:r>
      <w:r w:rsidR="00BC4697">
        <w:rPr>
          <w:rFonts w:ascii="Times New Roman" w:hAnsi="Times New Roman"/>
          <w:sz w:val="24"/>
          <w:szCs w:val="24"/>
        </w:rPr>
        <w:t xml:space="preserve"> </w:t>
      </w:r>
      <w:r w:rsidR="00BC4697" w:rsidRPr="0019184A">
        <w:rPr>
          <w:rFonts w:ascii="Times New Roman" w:hAnsi="Times New Roman"/>
          <w:sz w:val="24"/>
          <w:szCs w:val="24"/>
        </w:rPr>
        <w:t>v študijnom odbore</w:t>
      </w:r>
      <w:r w:rsidR="00BC4697" w:rsidRPr="003148F0">
        <w:rPr>
          <w:rFonts w:ascii="Times New Roman" w:hAnsi="Times New Roman"/>
          <w:sz w:val="24"/>
          <w:szCs w:val="24"/>
        </w:rPr>
        <w:t xml:space="preserve"> </w:t>
      </w:r>
      <w:r w:rsidR="00BC4697">
        <w:rPr>
          <w:rFonts w:ascii="Times New Roman" w:hAnsi="Times New Roman"/>
          <w:sz w:val="24"/>
          <w:szCs w:val="24"/>
        </w:rPr>
        <w:t xml:space="preserve">zodpovedajúcom </w:t>
      </w:r>
      <w:r w:rsidR="00BC4697">
        <w:rPr>
          <w:rFonts w:ascii="Times New Roman" w:hAnsi="Times New Roman"/>
          <w:spacing w:val="-1"/>
          <w:sz w:val="24"/>
          <w:szCs w:val="24"/>
        </w:rPr>
        <w:t xml:space="preserve">predmetu činnosti </w:t>
      </w:r>
      <w:r w:rsidR="00BC4697" w:rsidRPr="009A1F58">
        <w:rPr>
          <w:rFonts w:ascii="Times New Roman" w:hAnsi="Times New Roman"/>
          <w:color w:val="000000"/>
          <w:spacing w:val="-1"/>
          <w:sz w:val="24"/>
          <w:szCs w:val="24"/>
        </w:rPr>
        <w:t>organizácie</w:t>
      </w:r>
      <w:r w:rsidR="009E5DB4" w:rsidRPr="009A1F58">
        <w:rPr>
          <w:rFonts w:ascii="Times New Roman" w:hAnsi="Times New Roman"/>
          <w:color w:val="000000"/>
          <w:spacing w:val="-1"/>
          <w:sz w:val="24"/>
          <w:szCs w:val="24"/>
        </w:rPr>
        <w:t xml:space="preserve"> alebo v príbuznom odbore</w:t>
      </w:r>
      <w:r w:rsidR="00F52307" w:rsidRPr="009A1F58">
        <w:rPr>
          <w:rFonts w:ascii="Times New Roman" w:hAnsi="Times New Roman"/>
          <w:color w:val="000000"/>
          <w:spacing w:val="-1"/>
          <w:sz w:val="24"/>
          <w:szCs w:val="24"/>
        </w:rPr>
        <w:t xml:space="preserve"> a zároveň získal vedecký kvalifikačný stupeň IIa</w:t>
      </w:r>
      <w:r w:rsidR="00B02C21" w:rsidRPr="009A1F58">
        <w:rPr>
          <w:rFonts w:ascii="Times New Roman" w:hAnsi="Times New Roman"/>
          <w:color w:val="000000"/>
          <w:spacing w:val="-1"/>
          <w:sz w:val="24"/>
          <w:szCs w:val="24"/>
        </w:rPr>
        <w:t xml:space="preserve">; </w:t>
      </w:r>
      <w:r w:rsidR="009E5DB4" w:rsidRPr="009A1F58">
        <w:rPr>
          <w:rFonts w:ascii="Times New Roman" w:hAnsi="Times New Roman"/>
          <w:color w:val="000000"/>
          <w:spacing w:val="-1"/>
          <w:sz w:val="24"/>
          <w:szCs w:val="24"/>
        </w:rPr>
        <w:t xml:space="preserve">pri </w:t>
      </w:r>
      <w:r w:rsidR="0067328B" w:rsidRPr="009A1F58">
        <w:rPr>
          <w:rFonts w:ascii="Times New Roman" w:hAnsi="Times New Roman"/>
          <w:color w:val="000000"/>
          <w:spacing w:val="-1"/>
          <w:sz w:val="24"/>
          <w:szCs w:val="24"/>
        </w:rPr>
        <w:t xml:space="preserve">externých členoch vedeckej rady </w:t>
      </w:r>
      <w:r w:rsidR="00AD36B3">
        <w:rPr>
          <w:rFonts w:ascii="Times New Roman" w:hAnsi="Times New Roman"/>
          <w:spacing w:val="-1"/>
          <w:sz w:val="24"/>
          <w:szCs w:val="24"/>
        </w:rPr>
        <w:t xml:space="preserve">sa vyžaduje </w:t>
      </w:r>
      <w:r w:rsidR="00AD36B3" w:rsidRPr="00D74426">
        <w:rPr>
          <w:rFonts w:ascii="Times New Roman" w:hAnsi="Times New Roman"/>
          <w:sz w:val="24"/>
          <w:szCs w:val="24"/>
        </w:rPr>
        <w:t>vysokošk</w:t>
      </w:r>
      <w:r w:rsidR="00AD36B3">
        <w:rPr>
          <w:rFonts w:ascii="Times New Roman" w:hAnsi="Times New Roman"/>
          <w:sz w:val="24"/>
          <w:szCs w:val="24"/>
        </w:rPr>
        <w:t xml:space="preserve">olské vzdelanie najmenej </w:t>
      </w:r>
      <w:r w:rsidR="00AA2F9A">
        <w:rPr>
          <w:rFonts w:ascii="Times New Roman" w:hAnsi="Times New Roman"/>
          <w:sz w:val="24"/>
          <w:szCs w:val="24"/>
        </w:rPr>
        <w:t>tretieho</w:t>
      </w:r>
      <w:bookmarkStart w:id="0" w:name="_GoBack"/>
      <w:bookmarkEnd w:id="0"/>
      <w:r w:rsidR="00AD36B3" w:rsidRPr="00D74426">
        <w:rPr>
          <w:rFonts w:ascii="Times New Roman" w:hAnsi="Times New Roman"/>
          <w:sz w:val="24"/>
          <w:szCs w:val="24"/>
        </w:rPr>
        <w:t xml:space="preserve"> stupňa alebo vzdelanie získané v zahraničí, ktoré je svojím rozsahom a obsahom rovnocenné s vysokoško</w:t>
      </w:r>
      <w:r w:rsidR="00AD36B3">
        <w:rPr>
          <w:rFonts w:ascii="Times New Roman" w:hAnsi="Times New Roman"/>
          <w:sz w:val="24"/>
          <w:szCs w:val="24"/>
        </w:rPr>
        <w:t>lským vzdelaním najmenej druhého</w:t>
      </w:r>
      <w:r w:rsidR="00F52307">
        <w:rPr>
          <w:rFonts w:ascii="Times New Roman" w:hAnsi="Times New Roman"/>
          <w:sz w:val="24"/>
          <w:szCs w:val="24"/>
        </w:rPr>
        <w:t xml:space="preserve"> stupňa.</w:t>
      </w:r>
    </w:p>
    <w:p w:rsidR="00C17001" w:rsidRDefault="007F657C" w:rsidP="007F657C">
      <w:pPr>
        <w:pStyle w:val="Bezriadkovania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  v prípade kandidatúry za interného člena vedeckej rady má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 organizáciou</w:t>
      </w:r>
      <w:r w:rsidRPr="007C17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uzavretý pracovný pomer </w:t>
      </w:r>
      <w:r w:rsidRPr="007C17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rozsahu najmenej polovice ustanoveného týždenného pracovného času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17001" w:rsidRDefault="00C17001" w:rsidP="00C17001">
      <w:pPr>
        <w:pStyle w:val="Bezriadkovania"/>
        <w:ind w:left="567"/>
        <w:jc w:val="both"/>
        <w:rPr>
          <w:rFonts w:ascii="Times New Roman" w:hAnsi="Times New Roman"/>
          <w:sz w:val="24"/>
          <w:szCs w:val="24"/>
        </w:rPr>
      </w:pPr>
    </w:p>
    <w:p w:rsidR="005A3B9A" w:rsidRDefault="005A3B9A" w:rsidP="00ED5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B9A" w:rsidRDefault="005A3B9A" w:rsidP="00ED5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5E3F" w:rsidRPr="00ED5E3F" w:rsidRDefault="00364E04" w:rsidP="00ED5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Voľba</w:t>
      </w:r>
      <w:r w:rsidR="0067328B">
        <w:rPr>
          <w:rFonts w:ascii="Times New Roman" w:hAnsi="Times New Roman"/>
          <w:b/>
          <w:sz w:val="24"/>
          <w:szCs w:val="24"/>
        </w:rPr>
        <w:t xml:space="preserve"> </w:t>
      </w:r>
      <w:r w:rsidR="00B02C21">
        <w:rPr>
          <w:rFonts w:ascii="Times New Roman" w:hAnsi="Times New Roman"/>
          <w:b/>
          <w:sz w:val="24"/>
          <w:szCs w:val="24"/>
        </w:rPr>
        <w:t>členov vedeckej</w:t>
      </w:r>
      <w:r w:rsidR="00ED5E3F" w:rsidRPr="00ED5E3F">
        <w:rPr>
          <w:rFonts w:ascii="Times New Roman" w:hAnsi="Times New Roman"/>
          <w:b/>
          <w:sz w:val="24"/>
          <w:szCs w:val="24"/>
        </w:rPr>
        <w:t xml:space="preserve"> rady</w:t>
      </w:r>
    </w:p>
    <w:p w:rsidR="00BC4697" w:rsidRDefault="00BC4697" w:rsidP="00F56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F87">
        <w:rPr>
          <w:rFonts w:ascii="Times New Roman" w:hAnsi="Times New Roman"/>
          <w:b/>
          <w:sz w:val="24"/>
          <w:szCs w:val="24"/>
        </w:rPr>
        <w:t>Článok II</w:t>
      </w:r>
    </w:p>
    <w:p w:rsidR="00092F87" w:rsidRDefault="00092F87" w:rsidP="00BC46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486" w:rsidRPr="00B01486" w:rsidRDefault="00092F87" w:rsidP="00B01486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2F87">
        <w:rPr>
          <w:rFonts w:ascii="Times New Roman" w:hAnsi="Times New Roman"/>
          <w:sz w:val="24"/>
          <w:szCs w:val="24"/>
        </w:rPr>
        <w:t xml:space="preserve">Voľbu </w:t>
      </w:r>
      <w:r>
        <w:rPr>
          <w:rFonts w:ascii="Times New Roman" w:hAnsi="Times New Roman"/>
          <w:sz w:val="24"/>
          <w:szCs w:val="24"/>
        </w:rPr>
        <w:t>člena/</w:t>
      </w:r>
      <w:r w:rsidR="00B02C21">
        <w:rPr>
          <w:rFonts w:ascii="Times New Roman" w:hAnsi="Times New Roman"/>
          <w:sz w:val="24"/>
          <w:szCs w:val="24"/>
        </w:rPr>
        <w:t>členov vedeckej</w:t>
      </w:r>
      <w:r w:rsidRPr="00092F87">
        <w:rPr>
          <w:rFonts w:ascii="Times New Roman" w:hAnsi="Times New Roman"/>
          <w:sz w:val="24"/>
          <w:szCs w:val="24"/>
        </w:rPr>
        <w:t xml:space="preserve"> rad</w:t>
      </w:r>
      <w:r w:rsidR="00B02C21">
        <w:rPr>
          <w:rFonts w:ascii="Times New Roman" w:hAnsi="Times New Roman"/>
          <w:sz w:val="24"/>
          <w:szCs w:val="24"/>
        </w:rPr>
        <w:t>y vyhlasuje a organizuje správna</w:t>
      </w:r>
      <w:r w:rsidRPr="00092F87">
        <w:rPr>
          <w:rFonts w:ascii="Times New Roman" w:hAnsi="Times New Roman"/>
          <w:sz w:val="24"/>
          <w:szCs w:val="24"/>
        </w:rPr>
        <w:t xml:space="preserve"> rada</w:t>
      </w:r>
      <w:r>
        <w:rPr>
          <w:rFonts w:ascii="Times New Roman" w:hAnsi="Times New Roman"/>
          <w:sz w:val="24"/>
          <w:szCs w:val="24"/>
        </w:rPr>
        <w:t xml:space="preserve"> organizácie</w:t>
      </w:r>
      <w:r w:rsidRPr="00092F87">
        <w:rPr>
          <w:rFonts w:ascii="Times New Roman" w:hAnsi="Times New Roman"/>
          <w:sz w:val="24"/>
          <w:szCs w:val="24"/>
        </w:rPr>
        <w:t>.</w:t>
      </w:r>
    </w:p>
    <w:p w:rsidR="00092F87" w:rsidRPr="00E016AA" w:rsidRDefault="00092F87" w:rsidP="00092F87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023F9">
        <w:rPr>
          <w:rFonts w:ascii="Times New Roman" w:hAnsi="Times New Roman"/>
          <w:sz w:val="24"/>
          <w:szCs w:val="24"/>
        </w:rPr>
        <w:t xml:space="preserve">V prípade, že na funkciu </w:t>
      </w:r>
      <w:r w:rsidR="00B02C21">
        <w:rPr>
          <w:rFonts w:ascii="Times New Roman" w:hAnsi="Times New Roman"/>
          <w:sz w:val="24"/>
          <w:szCs w:val="24"/>
        </w:rPr>
        <w:t>člena vedeckej</w:t>
      </w:r>
      <w:r>
        <w:rPr>
          <w:rFonts w:ascii="Times New Roman" w:hAnsi="Times New Roman"/>
          <w:sz w:val="24"/>
          <w:szCs w:val="24"/>
        </w:rPr>
        <w:t xml:space="preserve"> rady mieni kandidovať člen </w:t>
      </w:r>
      <w:r w:rsidR="00B02C21">
        <w:rPr>
          <w:rFonts w:ascii="Times New Roman" w:hAnsi="Times New Roman"/>
          <w:sz w:val="24"/>
          <w:szCs w:val="24"/>
        </w:rPr>
        <w:t>správnej</w:t>
      </w:r>
      <w:r>
        <w:rPr>
          <w:rFonts w:ascii="Times New Roman" w:hAnsi="Times New Roman"/>
          <w:sz w:val="24"/>
          <w:szCs w:val="24"/>
        </w:rPr>
        <w:t xml:space="preserve"> rady</w:t>
      </w:r>
      <w:r w:rsidRPr="000023F9">
        <w:rPr>
          <w:rFonts w:ascii="Times New Roman" w:hAnsi="Times New Roman"/>
          <w:sz w:val="24"/>
          <w:szCs w:val="24"/>
        </w:rPr>
        <w:t xml:space="preserve"> organizácie, musí svoj úmysel kandidovať </w:t>
      </w:r>
      <w:r>
        <w:rPr>
          <w:rFonts w:ascii="Times New Roman" w:hAnsi="Times New Roman"/>
          <w:sz w:val="24"/>
          <w:szCs w:val="24"/>
        </w:rPr>
        <w:t>ihneď</w:t>
      </w:r>
      <w:r w:rsidRPr="000023F9">
        <w:rPr>
          <w:rFonts w:ascii="Times New Roman" w:hAnsi="Times New Roman"/>
          <w:sz w:val="24"/>
          <w:szCs w:val="24"/>
        </w:rPr>
        <w:t xml:space="preserve"> oznámiť </w:t>
      </w:r>
      <w:r w:rsidR="00B02C21">
        <w:rPr>
          <w:rFonts w:ascii="Times New Roman" w:hAnsi="Times New Roman"/>
          <w:sz w:val="24"/>
          <w:szCs w:val="24"/>
        </w:rPr>
        <w:t>predsedovi správnej</w:t>
      </w:r>
      <w:r>
        <w:rPr>
          <w:rFonts w:ascii="Times New Roman" w:hAnsi="Times New Roman"/>
          <w:sz w:val="24"/>
          <w:szCs w:val="24"/>
        </w:rPr>
        <w:t xml:space="preserve"> rady organizácie; takýto člen sa nezúčastňuje zasad</w:t>
      </w:r>
      <w:r w:rsidR="00B02C21">
        <w:rPr>
          <w:rFonts w:ascii="Times New Roman" w:hAnsi="Times New Roman"/>
          <w:sz w:val="24"/>
          <w:szCs w:val="24"/>
        </w:rPr>
        <w:t>nutí ani iných činností správnej</w:t>
      </w:r>
      <w:r>
        <w:rPr>
          <w:rFonts w:ascii="Times New Roman" w:hAnsi="Times New Roman"/>
          <w:sz w:val="24"/>
          <w:szCs w:val="24"/>
        </w:rPr>
        <w:t xml:space="preserve"> rady súvisiacich s vyhlasovaním a organiz</w:t>
      </w:r>
      <w:r w:rsidR="00B02C21">
        <w:rPr>
          <w:rFonts w:ascii="Times New Roman" w:hAnsi="Times New Roman"/>
          <w:sz w:val="24"/>
          <w:szCs w:val="24"/>
        </w:rPr>
        <w:t>áciou voľby člena/členov vedeckej</w:t>
      </w:r>
      <w:r>
        <w:rPr>
          <w:rFonts w:ascii="Times New Roman" w:hAnsi="Times New Roman"/>
          <w:sz w:val="24"/>
          <w:szCs w:val="24"/>
        </w:rPr>
        <w:t xml:space="preserve"> rady. Ak </w:t>
      </w:r>
      <w:r w:rsidR="00294409" w:rsidRPr="000023F9">
        <w:rPr>
          <w:rFonts w:ascii="Times New Roman" w:hAnsi="Times New Roman"/>
          <w:sz w:val="24"/>
          <w:szCs w:val="24"/>
        </w:rPr>
        <w:t xml:space="preserve">na funkciu </w:t>
      </w:r>
      <w:r w:rsidR="00B02C21">
        <w:rPr>
          <w:rFonts w:ascii="Times New Roman" w:hAnsi="Times New Roman"/>
          <w:sz w:val="24"/>
          <w:szCs w:val="24"/>
        </w:rPr>
        <w:t>člena vedeckej</w:t>
      </w:r>
      <w:r w:rsidR="00294409">
        <w:rPr>
          <w:rFonts w:ascii="Times New Roman" w:hAnsi="Times New Roman"/>
          <w:sz w:val="24"/>
          <w:szCs w:val="24"/>
        </w:rPr>
        <w:t xml:space="preserve"> rady mi</w:t>
      </w:r>
      <w:r w:rsidR="008126E2">
        <w:rPr>
          <w:rFonts w:ascii="Times New Roman" w:hAnsi="Times New Roman"/>
          <w:sz w:val="24"/>
          <w:szCs w:val="24"/>
        </w:rPr>
        <w:t>eni kandidovať predseda správnej</w:t>
      </w:r>
      <w:r w:rsidR="00294409">
        <w:rPr>
          <w:rFonts w:ascii="Times New Roman" w:hAnsi="Times New Roman"/>
          <w:sz w:val="24"/>
          <w:szCs w:val="24"/>
        </w:rPr>
        <w:t xml:space="preserve"> rady</w:t>
      </w:r>
      <w:r w:rsidR="00294409" w:rsidRPr="000023F9">
        <w:rPr>
          <w:rFonts w:ascii="Times New Roman" w:hAnsi="Times New Roman"/>
          <w:sz w:val="24"/>
          <w:szCs w:val="24"/>
        </w:rPr>
        <w:t xml:space="preserve"> organizácie, musí svoj úmysel kandidovať </w:t>
      </w:r>
      <w:r w:rsidR="00294409">
        <w:rPr>
          <w:rFonts w:ascii="Times New Roman" w:hAnsi="Times New Roman"/>
          <w:sz w:val="24"/>
          <w:szCs w:val="24"/>
        </w:rPr>
        <w:t>ihneď</w:t>
      </w:r>
      <w:r w:rsidR="00294409" w:rsidRPr="000023F9">
        <w:rPr>
          <w:rFonts w:ascii="Times New Roman" w:hAnsi="Times New Roman"/>
          <w:sz w:val="24"/>
          <w:szCs w:val="24"/>
        </w:rPr>
        <w:t xml:space="preserve"> oznámiť </w:t>
      </w:r>
      <w:r w:rsidR="008126E2">
        <w:rPr>
          <w:rFonts w:ascii="Times New Roman" w:hAnsi="Times New Roman"/>
          <w:sz w:val="24"/>
          <w:szCs w:val="24"/>
        </w:rPr>
        <w:t>podpredsedovi správnej</w:t>
      </w:r>
      <w:r w:rsidR="00294409">
        <w:rPr>
          <w:rFonts w:ascii="Times New Roman" w:hAnsi="Times New Roman"/>
          <w:sz w:val="24"/>
          <w:szCs w:val="24"/>
        </w:rPr>
        <w:t xml:space="preserve"> rady organizácie; v tomto prípade predsedá </w:t>
      </w:r>
      <w:r w:rsidR="008126E2">
        <w:rPr>
          <w:rFonts w:ascii="Times New Roman" w:hAnsi="Times New Roman"/>
          <w:sz w:val="24"/>
          <w:szCs w:val="24"/>
        </w:rPr>
        <w:t>správnej</w:t>
      </w:r>
      <w:r w:rsidR="00294409">
        <w:rPr>
          <w:rFonts w:ascii="Times New Roman" w:hAnsi="Times New Roman"/>
          <w:sz w:val="24"/>
          <w:szCs w:val="24"/>
        </w:rPr>
        <w:t xml:space="preserve"> rade organizácie pri jej zasadnutiach a iných činnostiach súvisiacich s vyhlasovaním a organizá</w:t>
      </w:r>
      <w:r w:rsidR="008126E2">
        <w:rPr>
          <w:rFonts w:ascii="Times New Roman" w:hAnsi="Times New Roman"/>
          <w:sz w:val="24"/>
          <w:szCs w:val="24"/>
        </w:rPr>
        <w:t>ciou voľby člena/členov vedeckej rady podpredseda správnej</w:t>
      </w:r>
      <w:r w:rsidR="00294409">
        <w:rPr>
          <w:rFonts w:ascii="Times New Roman" w:hAnsi="Times New Roman"/>
          <w:sz w:val="24"/>
          <w:szCs w:val="24"/>
        </w:rPr>
        <w:t xml:space="preserve"> rady org</w:t>
      </w:r>
      <w:r w:rsidR="008126E2">
        <w:rPr>
          <w:rFonts w:ascii="Times New Roman" w:hAnsi="Times New Roman"/>
          <w:sz w:val="24"/>
          <w:szCs w:val="24"/>
        </w:rPr>
        <w:t>anizácie alebo iný člen správnej</w:t>
      </w:r>
      <w:r w:rsidR="00294409">
        <w:rPr>
          <w:rFonts w:ascii="Times New Roman" w:hAnsi="Times New Roman"/>
          <w:sz w:val="24"/>
          <w:szCs w:val="24"/>
        </w:rPr>
        <w:t xml:space="preserve"> rady organizácie, ktorého dočasným predsedaní</w:t>
      </w:r>
      <w:r w:rsidR="008126E2">
        <w:rPr>
          <w:rFonts w:ascii="Times New Roman" w:hAnsi="Times New Roman"/>
          <w:sz w:val="24"/>
          <w:szCs w:val="24"/>
        </w:rPr>
        <w:t>m poverí väčšina členov správne</w:t>
      </w:r>
      <w:r w:rsidR="00294409">
        <w:rPr>
          <w:rFonts w:ascii="Times New Roman" w:hAnsi="Times New Roman"/>
          <w:sz w:val="24"/>
          <w:szCs w:val="24"/>
        </w:rPr>
        <w:t xml:space="preserve"> rady organizácie</w:t>
      </w:r>
      <w:r w:rsidRPr="000023F9">
        <w:rPr>
          <w:rFonts w:ascii="Times New Roman" w:hAnsi="Times New Roman"/>
          <w:sz w:val="24"/>
          <w:szCs w:val="24"/>
        </w:rPr>
        <w:t>.</w:t>
      </w:r>
      <w:r w:rsidR="008F045B">
        <w:rPr>
          <w:rFonts w:ascii="Times New Roman" w:hAnsi="Times New Roman"/>
          <w:sz w:val="24"/>
          <w:szCs w:val="24"/>
        </w:rPr>
        <w:t xml:space="preserve"> </w:t>
      </w:r>
      <w:r w:rsidR="008F045B" w:rsidRPr="00E016AA">
        <w:rPr>
          <w:rFonts w:ascii="Times New Roman" w:hAnsi="Times New Roman"/>
          <w:sz w:val="24"/>
          <w:szCs w:val="24"/>
        </w:rPr>
        <w:t xml:space="preserve">Ak sa v dôsledku úmyslu viacerých členov správnej rady kandidovať do vedeckej rady stane správna rada neschopná uznášania sa (§ 23 ods. 3 zákona o verejnej výskumnej </w:t>
      </w:r>
      <w:r w:rsidR="008F045B" w:rsidRPr="00E016AA">
        <w:rPr>
          <w:rFonts w:ascii="Times New Roman" w:hAnsi="Times New Roman"/>
          <w:sz w:val="24"/>
          <w:szCs w:val="24"/>
        </w:rPr>
        <w:lastRenderedPageBreak/>
        <w:t>inštitúcii), riaditeľ organizácie, podpredseda správnej rady alebo ktorýkoľvek iný člen správnej rady oznámi túto skutočnosť predsedovi dozornej rady. V takomto prípade voľbu člena/členov vedeckej rady vyhlasuje a/alebo organizuje dozorná rada organizácie</w:t>
      </w:r>
      <w:r w:rsidR="008F045B" w:rsidRPr="00E016AA">
        <w:rPr>
          <w:rFonts w:ascii="Times New Roman" w:hAnsi="Times New Roman"/>
          <w:i/>
          <w:sz w:val="24"/>
          <w:szCs w:val="24"/>
        </w:rPr>
        <w:t>.</w:t>
      </w:r>
    </w:p>
    <w:p w:rsidR="00B666EB" w:rsidRDefault="00E27237" w:rsidP="00092F87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organizácie poskytuje všetku súčinnosť potrebnú pre real</w:t>
      </w:r>
      <w:r w:rsidR="008126E2">
        <w:rPr>
          <w:rFonts w:ascii="Times New Roman" w:hAnsi="Times New Roman"/>
          <w:sz w:val="24"/>
          <w:szCs w:val="24"/>
        </w:rPr>
        <w:t>izáciu aktov a činností správnej</w:t>
      </w:r>
      <w:r>
        <w:rPr>
          <w:rFonts w:ascii="Times New Roman" w:hAnsi="Times New Roman"/>
          <w:sz w:val="24"/>
          <w:szCs w:val="24"/>
        </w:rPr>
        <w:t xml:space="preserve"> rade organizácie pri vyhlasovaní a organizácii voľby.</w:t>
      </w:r>
      <w:r w:rsidR="00000E77">
        <w:rPr>
          <w:rFonts w:ascii="Times New Roman" w:hAnsi="Times New Roman"/>
          <w:sz w:val="24"/>
          <w:szCs w:val="24"/>
        </w:rPr>
        <w:t xml:space="preserve"> </w:t>
      </w:r>
      <w:r w:rsidR="002722AC">
        <w:rPr>
          <w:rFonts w:ascii="Times New Roman" w:hAnsi="Times New Roman"/>
          <w:sz w:val="24"/>
          <w:szCs w:val="24"/>
        </w:rPr>
        <w:t>Členovia správnej rady majú</w:t>
      </w:r>
      <w:r w:rsidR="00000E77">
        <w:rPr>
          <w:rFonts w:ascii="Times New Roman" w:hAnsi="Times New Roman"/>
          <w:sz w:val="24"/>
          <w:szCs w:val="24"/>
        </w:rPr>
        <w:t xml:space="preserve"> právo nahliadnuť do materiálov, ktoré organizácia vedie </w:t>
      </w:r>
      <w:r w:rsidR="00B666EB">
        <w:rPr>
          <w:rFonts w:ascii="Times New Roman" w:hAnsi="Times New Roman"/>
          <w:sz w:val="24"/>
          <w:szCs w:val="24"/>
        </w:rPr>
        <w:t xml:space="preserve">zamestnancoch v rozsahu a za účelom: </w:t>
      </w:r>
    </w:p>
    <w:p w:rsidR="00B666EB" w:rsidRDefault="00B666EB" w:rsidP="00B666EB">
      <w:pPr>
        <w:pStyle w:val="Odsekzoznamu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určenia zoznamu oprávnených voličov a</w:t>
      </w:r>
    </w:p>
    <w:p w:rsidR="00E27237" w:rsidRDefault="00000E77" w:rsidP="00B666EB">
      <w:pPr>
        <w:pStyle w:val="Odsekzoznamu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ubezpečenia sa o tom, že </w:t>
      </w:r>
      <w:r w:rsidR="00B666EB">
        <w:rPr>
          <w:rFonts w:ascii="Times New Roman" w:hAnsi="Times New Roman"/>
          <w:sz w:val="24"/>
          <w:szCs w:val="24"/>
        </w:rPr>
        <w:t xml:space="preserve">kandidáti na interných členov vedeckej rady </w:t>
      </w:r>
      <w:r>
        <w:rPr>
          <w:rFonts w:ascii="Times New Roman" w:hAnsi="Times New Roman"/>
          <w:sz w:val="24"/>
          <w:szCs w:val="24"/>
        </w:rPr>
        <w:t>spĺňajú požiadavky kladené na kandidátov na členov vedeckej rady.</w:t>
      </w:r>
    </w:p>
    <w:p w:rsidR="00092F87" w:rsidRDefault="00092F87" w:rsidP="00BC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F87" w:rsidRPr="00AD36B3" w:rsidRDefault="00092F87" w:rsidP="00AD3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B3">
        <w:rPr>
          <w:rFonts w:ascii="Times New Roman" w:hAnsi="Times New Roman"/>
          <w:b/>
          <w:sz w:val="24"/>
          <w:szCs w:val="24"/>
        </w:rPr>
        <w:t>Článok III</w:t>
      </w:r>
    </w:p>
    <w:p w:rsidR="00092F87" w:rsidRDefault="00092F87" w:rsidP="00BC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697" w:rsidRDefault="008126E2" w:rsidP="00BC4697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Voľba člena/členov vedeckej</w:t>
      </w:r>
      <w:r w:rsidR="00294409">
        <w:rPr>
          <w:rFonts w:ascii="Times New Roman" w:hAnsi="Times New Roman"/>
          <w:sz w:val="24"/>
          <w:szCs w:val="24"/>
        </w:rPr>
        <w:t xml:space="preserve"> rady sa vyhlasuj</w:t>
      </w:r>
      <w:r>
        <w:rPr>
          <w:rFonts w:ascii="Times New Roman" w:hAnsi="Times New Roman"/>
          <w:sz w:val="24"/>
          <w:szCs w:val="24"/>
        </w:rPr>
        <w:t>e zverejnením oznámenia správnej</w:t>
      </w:r>
      <w:r w:rsidR="00294409">
        <w:rPr>
          <w:rFonts w:ascii="Times New Roman" w:hAnsi="Times New Roman"/>
          <w:sz w:val="24"/>
          <w:szCs w:val="24"/>
        </w:rPr>
        <w:t xml:space="preserve"> rady organizácie o konaní voľb</w:t>
      </w:r>
      <w:r w:rsidR="00B01486">
        <w:rPr>
          <w:rFonts w:ascii="Times New Roman" w:hAnsi="Times New Roman"/>
          <w:sz w:val="24"/>
          <w:szCs w:val="24"/>
        </w:rPr>
        <w:t>y na webovom sídle organizácie.</w:t>
      </w:r>
    </w:p>
    <w:p w:rsidR="004626BB" w:rsidRPr="004626BB" w:rsidRDefault="004626BB" w:rsidP="004626BB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1486">
        <w:rPr>
          <w:rFonts w:ascii="Times New Roman" w:hAnsi="Times New Roman"/>
          <w:sz w:val="24"/>
          <w:szCs w:val="24"/>
        </w:rPr>
        <w:t>Oznámenie o konaní voľby</w:t>
      </w:r>
      <w:r>
        <w:rPr>
          <w:rFonts w:ascii="Times New Roman" w:hAnsi="Times New Roman"/>
          <w:sz w:val="24"/>
          <w:szCs w:val="24"/>
        </w:rPr>
        <w:t xml:space="preserve"> musí byť zverejnené najneskôr 1 mesiac pred koncom funkčného obdobia dosluhujúceho člena/dosluhujúcich členov vedeckej rady. Ak sa miesto člena vedeckej rady uvoľnilo predčasne, o</w:t>
      </w:r>
      <w:r w:rsidRPr="00B01486">
        <w:rPr>
          <w:rFonts w:ascii="Times New Roman" w:hAnsi="Times New Roman"/>
          <w:sz w:val="24"/>
          <w:szCs w:val="24"/>
        </w:rPr>
        <w:t>známenie o konaní voľby</w:t>
      </w:r>
      <w:r w:rsidR="00170CDA">
        <w:rPr>
          <w:rFonts w:ascii="Times New Roman" w:hAnsi="Times New Roman"/>
          <w:sz w:val="24"/>
          <w:szCs w:val="24"/>
        </w:rPr>
        <w:t xml:space="preserve"> musí byť zverejnené </w:t>
      </w:r>
      <w:r w:rsidR="00170CDA" w:rsidRPr="00635F4F">
        <w:rPr>
          <w:rFonts w:ascii="Times New Roman" w:hAnsi="Times New Roman"/>
          <w:sz w:val="24"/>
          <w:szCs w:val="24"/>
        </w:rPr>
        <w:t>najneskôr 15</w:t>
      </w:r>
      <w:r w:rsidR="00170CDA">
        <w:rPr>
          <w:rFonts w:ascii="Times New Roman" w:hAnsi="Times New Roman"/>
          <w:sz w:val="24"/>
          <w:szCs w:val="24"/>
        </w:rPr>
        <w:t xml:space="preserve"> dní</w:t>
      </w:r>
      <w:r>
        <w:rPr>
          <w:rFonts w:ascii="Times New Roman" w:hAnsi="Times New Roman"/>
          <w:sz w:val="24"/>
          <w:szCs w:val="24"/>
        </w:rPr>
        <w:t xml:space="preserve"> po predčasnom ukončení výkonu funkcie člena vedeckej rady. </w:t>
      </w:r>
    </w:p>
    <w:p w:rsidR="00501842" w:rsidRDefault="00501842" w:rsidP="00501842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Oznámenie o konaní voľby musí obsahovať:</w:t>
      </w:r>
    </w:p>
    <w:p w:rsidR="00501842" w:rsidRPr="00803802" w:rsidRDefault="00501842" w:rsidP="00501842">
      <w:pPr>
        <w:pStyle w:val="Odsekzoznamu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802">
        <w:rPr>
          <w:rFonts w:ascii="Times New Roman" w:hAnsi="Times New Roman"/>
          <w:sz w:val="24"/>
          <w:szCs w:val="24"/>
        </w:rPr>
        <w:t>názov a sídlo organizácie</w:t>
      </w:r>
      <w:r>
        <w:rPr>
          <w:rFonts w:ascii="Times New Roman" w:hAnsi="Times New Roman"/>
          <w:sz w:val="24"/>
          <w:szCs w:val="24"/>
        </w:rPr>
        <w:t>,</w:t>
      </w:r>
    </w:p>
    <w:p w:rsidR="00501842" w:rsidRDefault="00501842" w:rsidP="00501842">
      <w:pPr>
        <w:pStyle w:val="Odsekzoznamu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špecifikáciu </w:t>
      </w:r>
      <w:r w:rsidRPr="00803802">
        <w:rPr>
          <w:rFonts w:ascii="Times New Roman" w:hAnsi="Times New Roman"/>
          <w:sz w:val="24"/>
          <w:szCs w:val="24"/>
        </w:rPr>
        <w:t>funkc</w:t>
      </w:r>
      <w:r>
        <w:rPr>
          <w:rFonts w:ascii="Times New Roman" w:hAnsi="Times New Roman"/>
          <w:sz w:val="24"/>
          <w:szCs w:val="24"/>
        </w:rPr>
        <w:t>ie a počet miest, ktoré</w:t>
      </w:r>
      <w:r w:rsidRPr="00803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obsadzuje voľbou,</w:t>
      </w:r>
    </w:p>
    <w:p w:rsidR="005E7337" w:rsidRPr="005E7337" w:rsidRDefault="0006185D" w:rsidP="005E7337">
      <w:pPr>
        <w:pStyle w:val="Odsekzoznamu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obsah, formu, </w:t>
      </w:r>
      <w:r w:rsidR="00C01BF0" w:rsidRPr="001F4D24">
        <w:rPr>
          <w:rFonts w:ascii="Times New Roman" w:hAnsi="Times New Roman"/>
          <w:sz w:val="24"/>
          <w:szCs w:val="24"/>
        </w:rPr>
        <w:t>spôsob</w:t>
      </w:r>
      <w:r w:rsidR="00C01BF0">
        <w:rPr>
          <w:rFonts w:ascii="Times New Roman" w:hAnsi="Times New Roman"/>
          <w:sz w:val="24"/>
          <w:szCs w:val="24"/>
        </w:rPr>
        <w:t xml:space="preserve"> predloženia a lehotu na predloženie kandidatúr</w:t>
      </w:r>
      <w:r w:rsidR="00693BA8">
        <w:rPr>
          <w:rFonts w:ascii="Times New Roman" w:hAnsi="Times New Roman"/>
          <w:sz w:val="24"/>
          <w:szCs w:val="24"/>
        </w:rPr>
        <w:t>y</w:t>
      </w:r>
      <w:r w:rsidR="005E7337">
        <w:rPr>
          <w:rFonts w:ascii="Times New Roman" w:hAnsi="Times New Roman"/>
          <w:sz w:val="24"/>
          <w:szCs w:val="24"/>
        </w:rPr>
        <w:t>,</w:t>
      </w:r>
    </w:p>
    <w:p w:rsidR="00501842" w:rsidRDefault="00501842" w:rsidP="00501842">
      <w:pPr>
        <w:pStyle w:val="Odsekzoznamu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</w:t>
      </w:r>
      <w:r w:rsidR="00EB6B57">
        <w:rPr>
          <w:rFonts w:ascii="Times New Roman" w:hAnsi="Times New Roman"/>
          <w:sz w:val="24"/>
          <w:szCs w:val="24"/>
        </w:rPr>
        <w:t>/miesta</w:t>
      </w:r>
      <w:r>
        <w:rPr>
          <w:rFonts w:ascii="Times New Roman" w:hAnsi="Times New Roman"/>
          <w:sz w:val="24"/>
          <w:szCs w:val="24"/>
        </w:rPr>
        <w:t xml:space="preserve"> a čas konania voľby. </w:t>
      </w:r>
    </w:p>
    <w:p w:rsidR="00AF151E" w:rsidRDefault="004741C4" w:rsidP="004741C4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Oznámenie o konaní voľby môže</w:t>
      </w:r>
      <w:r w:rsidR="00AF1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obsahovať</w:t>
      </w:r>
      <w:r w:rsidR="00AF151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151E" w:rsidRDefault="004741C4" w:rsidP="00AF151E">
      <w:pPr>
        <w:pStyle w:val="Odsekzoznamu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D36B3">
        <w:rPr>
          <w:rFonts w:ascii="Times New Roman" w:hAnsi="Times New Roman"/>
          <w:sz w:val="24"/>
          <w:szCs w:val="24"/>
        </w:rPr>
        <w:t>zoznam dokladov</w:t>
      </w:r>
      <w:r w:rsidR="00AF151E">
        <w:rPr>
          <w:rFonts w:ascii="Times New Roman" w:hAnsi="Times New Roman"/>
          <w:sz w:val="24"/>
          <w:szCs w:val="24"/>
        </w:rPr>
        <w:t>, ktoré</w:t>
      </w:r>
      <w:r>
        <w:rPr>
          <w:rFonts w:ascii="Times New Roman" w:hAnsi="Times New Roman"/>
          <w:sz w:val="24"/>
          <w:szCs w:val="24"/>
        </w:rPr>
        <w:t xml:space="preserve"> kandidát</w:t>
      </w:r>
      <w:r w:rsidRPr="00AD36B3">
        <w:rPr>
          <w:rFonts w:ascii="Times New Roman" w:hAnsi="Times New Roman"/>
          <w:sz w:val="24"/>
          <w:szCs w:val="24"/>
        </w:rPr>
        <w:t xml:space="preserve"> </w:t>
      </w:r>
      <w:r w:rsidR="00AF151E">
        <w:rPr>
          <w:rFonts w:ascii="Times New Roman" w:hAnsi="Times New Roman"/>
          <w:sz w:val="24"/>
          <w:szCs w:val="24"/>
        </w:rPr>
        <w:t xml:space="preserve">bude musieť </w:t>
      </w:r>
      <w:r w:rsidRPr="00AD36B3">
        <w:rPr>
          <w:rFonts w:ascii="Times New Roman" w:hAnsi="Times New Roman"/>
          <w:sz w:val="24"/>
          <w:szCs w:val="24"/>
        </w:rPr>
        <w:t>predložiť</w:t>
      </w:r>
      <w:r w:rsidR="00AF151E">
        <w:rPr>
          <w:rFonts w:ascii="Times New Roman" w:hAnsi="Times New Roman"/>
          <w:sz w:val="24"/>
          <w:szCs w:val="24"/>
        </w:rPr>
        <w:t xml:space="preserve">, </w:t>
      </w:r>
      <w:r w:rsidR="00AF151E" w:rsidRPr="00087D31">
        <w:rPr>
          <w:rFonts w:ascii="Times New Roman" w:hAnsi="Times New Roman"/>
          <w:sz w:val="24"/>
          <w:szCs w:val="24"/>
        </w:rPr>
        <w:t>ak volebný a nominačný poriadok na funkciu člena vedeckej rady organizácie</w:t>
      </w:r>
      <w:r w:rsidR="00AF151E">
        <w:rPr>
          <w:rFonts w:ascii="Times New Roman" w:hAnsi="Times New Roman"/>
          <w:sz w:val="24"/>
          <w:szCs w:val="24"/>
        </w:rPr>
        <w:t xml:space="preserve"> takúto povinnosť upraví, </w:t>
      </w:r>
    </w:p>
    <w:p w:rsidR="004741C4" w:rsidRDefault="00AF151E" w:rsidP="00AF151E">
      <w:pPr>
        <w:pStyle w:val="Odsekzoznamu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F4D24">
        <w:rPr>
          <w:rFonts w:ascii="Times New Roman" w:hAnsi="Times New Roman"/>
          <w:sz w:val="24"/>
          <w:szCs w:val="24"/>
        </w:rPr>
        <w:t>spôsob</w:t>
      </w:r>
      <w:r>
        <w:rPr>
          <w:rFonts w:ascii="Times New Roman" w:hAnsi="Times New Roman"/>
          <w:sz w:val="24"/>
          <w:szCs w:val="24"/>
        </w:rPr>
        <w:t xml:space="preserve">, akým kandidáti môžu predložiť povinne predkladané doklady podľa </w:t>
      </w:r>
      <w:r w:rsidRPr="003866D3">
        <w:rPr>
          <w:rFonts w:ascii="Times New Roman" w:hAnsi="Times New Roman"/>
          <w:sz w:val="24"/>
          <w:szCs w:val="24"/>
        </w:rPr>
        <w:t>písmena a) tohto odseku</w:t>
      </w:r>
      <w:r>
        <w:rPr>
          <w:rFonts w:ascii="Times New Roman" w:hAnsi="Times New Roman"/>
          <w:sz w:val="24"/>
          <w:szCs w:val="24"/>
        </w:rPr>
        <w:t xml:space="preserve"> za účelom ich </w:t>
      </w:r>
      <w:r w:rsidR="00E016AA">
        <w:rPr>
          <w:rFonts w:ascii="Times New Roman" w:hAnsi="Times New Roman"/>
          <w:sz w:val="24"/>
          <w:szCs w:val="24"/>
        </w:rPr>
        <w:t>zverejnenia</w:t>
      </w:r>
      <w:r>
        <w:rPr>
          <w:rFonts w:ascii="Times New Roman" w:hAnsi="Times New Roman"/>
          <w:sz w:val="24"/>
          <w:szCs w:val="24"/>
        </w:rPr>
        <w:t xml:space="preserve"> a</w:t>
      </w:r>
      <w:r w:rsidR="00E016AA">
        <w:rPr>
          <w:rFonts w:ascii="Times New Roman" w:hAnsi="Times New Roman"/>
          <w:sz w:val="24"/>
          <w:szCs w:val="24"/>
        </w:rPr>
        <w:t>/alebo</w:t>
      </w:r>
    </w:p>
    <w:p w:rsidR="00AF151E" w:rsidRDefault="00AF151E" w:rsidP="00AF151E">
      <w:pPr>
        <w:pStyle w:val="Odsekzoznamu"/>
        <w:numPr>
          <w:ilvl w:val="0"/>
          <w:numId w:val="3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miesto/miesta a čas konania pohovoru, ak volebný a nominačný poriadok na funkciu </w:t>
      </w:r>
      <w:r w:rsidRPr="00087D31">
        <w:rPr>
          <w:rFonts w:ascii="Times New Roman" w:hAnsi="Times New Roman"/>
          <w:sz w:val="24"/>
          <w:szCs w:val="24"/>
        </w:rPr>
        <w:t>člena vedeckej rady organizácie</w:t>
      </w:r>
      <w:r>
        <w:rPr>
          <w:rFonts w:ascii="Times New Roman" w:hAnsi="Times New Roman"/>
          <w:sz w:val="24"/>
          <w:szCs w:val="24"/>
        </w:rPr>
        <w:t xml:space="preserve"> upraví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povinnosť kandidátov na interných členov vedeckej rady zúčastniť sa pohovoru.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41C4" w:rsidRPr="004741C4" w:rsidRDefault="004741C4" w:rsidP="004741C4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24AC" w:rsidRPr="00C324AC" w:rsidRDefault="00C324AC" w:rsidP="00C324AC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24AC">
        <w:rPr>
          <w:rFonts w:ascii="Times New Roman" w:hAnsi="Times New Roman"/>
          <w:b/>
          <w:sz w:val="24"/>
          <w:szCs w:val="24"/>
        </w:rPr>
        <w:t>Článok IV</w:t>
      </w:r>
    </w:p>
    <w:p w:rsidR="00C324AC" w:rsidRDefault="00C324AC" w:rsidP="00C32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4AC" w:rsidRPr="00CA3F66" w:rsidRDefault="008126E2" w:rsidP="00CA3F66">
      <w:pPr>
        <w:pStyle w:val="Odsekzoznamu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Správna</w:t>
      </w:r>
      <w:r w:rsidR="00C324AC" w:rsidRPr="00CA3F66">
        <w:rPr>
          <w:rFonts w:ascii="Times New Roman" w:hAnsi="Times New Roman"/>
          <w:sz w:val="24"/>
          <w:szCs w:val="24"/>
        </w:rPr>
        <w:t xml:space="preserve"> rada organizácie:</w:t>
      </w:r>
    </w:p>
    <w:p w:rsidR="00BA2A5B" w:rsidRDefault="00BA2A5B" w:rsidP="00CA3F66">
      <w:pPr>
        <w:pStyle w:val="Odsekzoznamu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zverejní najmenej tri </w:t>
      </w:r>
      <w:r w:rsidR="00501842">
        <w:rPr>
          <w:rFonts w:ascii="Times New Roman" w:hAnsi="Times New Roman"/>
          <w:sz w:val="24"/>
          <w:szCs w:val="24"/>
        </w:rPr>
        <w:t xml:space="preserve">pracovné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D74F82">
        <w:rPr>
          <w:rFonts w:ascii="Times New Roman" w:hAnsi="Times New Roman"/>
          <w:sz w:val="24"/>
          <w:szCs w:val="24"/>
        </w:rPr>
        <w:t>pred</w:t>
      </w:r>
      <w:r>
        <w:rPr>
          <w:rFonts w:ascii="Times New Roman" w:hAnsi="Times New Roman"/>
          <w:sz w:val="24"/>
          <w:szCs w:val="24"/>
        </w:rPr>
        <w:t xml:space="preserve"> dňom voľby a</w:t>
      </w:r>
      <w:r w:rsidRPr="00D74F82">
        <w:rPr>
          <w:rFonts w:ascii="Times New Roman" w:hAnsi="Times New Roman"/>
          <w:sz w:val="24"/>
          <w:szCs w:val="24"/>
        </w:rPr>
        <w:t xml:space="preserve">ktuálny menoslov </w:t>
      </w:r>
      <w:r w:rsidR="002E345D" w:rsidRPr="009A1F58">
        <w:rPr>
          <w:rFonts w:ascii="Times New Roman" w:hAnsi="Times New Roman"/>
          <w:color w:val="000000"/>
          <w:sz w:val="24"/>
          <w:szCs w:val="24"/>
        </w:rPr>
        <w:t>oprávnených voličov</w:t>
      </w:r>
      <w:r w:rsidR="002E3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zmysle § 23 ods. 2 zákona o verejnej výskumnej inštitúcii,</w:t>
      </w:r>
    </w:p>
    <w:p w:rsidR="00BA2A5B" w:rsidRDefault="00B24F9F" w:rsidP="00CA3F66">
      <w:pPr>
        <w:pStyle w:val="Odsekzoznamu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74F82">
        <w:rPr>
          <w:rFonts w:ascii="Times New Roman" w:hAnsi="Times New Roman"/>
          <w:sz w:val="24"/>
          <w:szCs w:val="24"/>
        </w:rPr>
        <w:t xml:space="preserve">organizuje </w:t>
      </w:r>
      <w:r>
        <w:rPr>
          <w:rFonts w:ascii="Times New Roman" w:hAnsi="Times New Roman"/>
          <w:sz w:val="24"/>
          <w:szCs w:val="24"/>
        </w:rPr>
        <w:t>voľbu</w:t>
      </w:r>
      <w:r w:rsidR="00355849">
        <w:rPr>
          <w:rFonts w:ascii="Times New Roman" w:hAnsi="Times New Roman"/>
          <w:sz w:val="24"/>
          <w:szCs w:val="24"/>
        </w:rPr>
        <w:t xml:space="preserve">; pred začatím voľby sa ubezpečí, že kandidáti predložili </w:t>
      </w:r>
      <w:r w:rsidR="00693BA8">
        <w:rPr>
          <w:rFonts w:ascii="Times New Roman" w:hAnsi="Times New Roman"/>
          <w:sz w:val="24"/>
          <w:szCs w:val="24"/>
        </w:rPr>
        <w:t xml:space="preserve">riadne </w:t>
      </w:r>
      <w:r w:rsidR="00355849">
        <w:rPr>
          <w:rFonts w:ascii="Times New Roman" w:hAnsi="Times New Roman"/>
          <w:sz w:val="24"/>
          <w:szCs w:val="24"/>
        </w:rPr>
        <w:t>svoje kandidatúry,</w:t>
      </w:r>
    </w:p>
    <w:p w:rsidR="00002B56" w:rsidRDefault="00002B56" w:rsidP="00CA3F66">
      <w:pPr>
        <w:pStyle w:val="Odsekzoznamu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vyhotoví zápisnicu o priebehu a výsledku voľby, ktorú podpíšu v</w:t>
      </w:r>
      <w:r w:rsidR="008126E2">
        <w:rPr>
          <w:rFonts w:ascii="Times New Roman" w:hAnsi="Times New Roman"/>
          <w:sz w:val="24"/>
          <w:szCs w:val="24"/>
        </w:rPr>
        <w:t>šetci prítomní členovia správnej</w:t>
      </w:r>
      <w:r>
        <w:rPr>
          <w:rFonts w:ascii="Times New Roman" w:hAnsi="Times New Roman"/>
          <w:sz w:val="24"/>
          <w:szCs w:val="24"/>
        </w:rPr>
        <w:t xml:space="preserve"> rady,</w:t>
      </w:r>
    </w:p>
    <w:p w:rsidR="00CA3F66" w:rsidRDefault="00BA2A5B" w:rsidP="00CA3F66">
      <w:pPr>
        <w:pStyle w:val="Odsekzoznamu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oznámi výsledky voľby </w:t>
      </w:r>
      <w:r w:rsidR="00CA3F66">
        <w:rPr>
          <w:rFonts w:ascii="Times New Roman" w:hAnsi="Times New Roman"/>
          <w:sz w:val="24"/>
          <w:szCs w:val="24"/>
        </w:rPr>
        <w:t xml:space="preserve">riaditeľovi organizácie, najmä kto bol </w:t>
      </w:r>
      <w:r w:rsidR="008126E2">
        <w:rPr>
          <w:rFonts w:ascii="Times New Roman" w:hAnsi="Times New Roman"/>
          <w:sz w:val="24"/>
          <w:szCs w:val="24"/>
        </w:rPr>
        <w:t>zvolený za člena/členov vedeckej</w:t>
      </w:r>
      <w:r w:rsidR="00CA3F66">
        <w:rPr>
          <w:rFonts w:ascii="Times New Roman" w:hAnsi="Times New Roman"/>
          <w:sz w:val="24"/>
          <w:szCs w:val="24"/>
        </w:rPr>
        <w:t xml:space="preserve"> rady,</w:t>
      </w:r>
    </w:p>
    <w:p w:rsidR="00CA3F66" w:rsidRDefault="00CA3F66" w:rsidP="00CA3F66">
      <w:pPr>
        <w:pStyle w:val="Odsekzoznamu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sa nepodar</w:t>
      </w:r>
      <w:r w:rsidR="008126E2">
        <w:rPr>
          <w:rFonts w:ascii="Times New Roman" w:hAnsi="Times New Roman"/>
          <w:sz w:val="24"/>
          <w:szCs w:val="24"/>
        </w:rPr>
        <w:t>ilo zvoliť člena/členov vedeckej</w:t>
      </w:r>
      <w:r>
        <w:rPr>
          <w:rFonts w:ascii="Times New Roman" w:hAnsi="Times New Roman"/>
          <w:sz w:val="24"/>
          <w:szCs w:val="24"/>
        </w:rPr>
        <w:t xml:space="preserve"> rady, vyhlási novú voľbu</w:t>
      </w:r>
      <w:r w:rsidR="00170CDA">
        <w:rPr>
          <w:rFonts w:ascii="Times New Roman" w:hAnsi="Times New Roman"/>
          <w:sz w:val="24"/>
          <w:szCs w:val="24"/>
        </w:rPr>
        <w:t xml:space="preserve"> tak, aby sa konala do 1 mesiaca</w:t>
      </w:r>
      <w:r>
        <w:rPr>
          <w:rFonts w:ascii="Times New Roman" w:hAnsi="Times New Roman"/>
          <w:sz w:val="24"/>
          <w:szCs w:val="24"/>
        </w:rPr>
        <w:t xml:space="preserve">. </w:t>
      </w:r>
      <w:r w:rsidR="00BA2A5B">
        <w:rPr>
          <w:rFonts w:ascii="Times New Roman" w:hAnsi="Times New Roman"/>
          <w:sz w:val="24"/>
          <w:szCs w:val="24"/>
        </w:rPr>
        <w:t xml:space="preserve"> </w:t>
      </w:r>
    </w:p>
    <w:p w:rsidR="00CA3F66" w:rsidRDefault="00CA3F66" w:rsidP="00087D31">
      <w:pPr>
        <w:pStyle w:val="Bezriadkovania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Pr="0019184A">
        <w:rPr>
          <w:rFonts w:ascii="Times New Roman" w:hAnsi="Times New Roman"/>
          <w:sz w:val="24"/>
          <w:szCs w:val="24"/>
        </w:rPr>
        <w:t>iaditeľ</w:t>
      </w:r>
      <w:r>
        <w:rPr>
          <w:rFonts w:ascii="Times New Roman" w:hAnsi="Times New Roman"/>
          <w:sz w:val="24"/>
          <w:szCs w:val="24"/>
        </w:rPr>
        <w:t xml:space="preserve"> organizácie</w:t>
      </w:r>
      <w:r w:rsidRPr="0019184A">
        <w:rPr>
          <w:rFonts w:ascii="Times New Roman" w:hAnsi="Times New Roman"/>
          <w:sz w:val="24"/>
          <w:szCs w:val="24"/>
        </w:rPr>
        <w:t xml:space="preserve"> bezodkladne vydá a zabezpečí doručenie dokladu o</w:t>
      </w:r>
      <w:r>
        <w:rPr>
          <w:rFonts w:ascii="Times New Roman" w:hAnsi="Times New Roman"/>
          <w:sz w:val="24"/>
          <w:szCs w:val="24"/>
        </w:rPr>
        <w:t xml:space="preserve"> </w:t>
      </w:r>
      <w:r w:rsidR="00E43DC4">
        <w:rPr>
          <w:rFonts w:ascii="Times New Roman" w:hAnsi="Times New Roman"/>
          <w:sz w:val="24"/>
          <w:szCs w:val="24"/>
        </w:rPr>
        <w:t>zvolení za člena vedeckej</w:t>
      </w:r>
      <w:r w:rsidRPr="00CA3F66">
        <w:rPr>
          <w:rFonts w:ascii="Times New Roman" w:hAnsi="Times New Roman"/>
          <w:sz w:val="24"/>
          <w:szCs w:val="24"/>
        </w:rPr>
        <w:t xml:space="preserve"> rady </w:t>
      </w:r>
      <w:r>
        <w:rPr>
          <w:rFonts w:ascii="Times New Roman" w:hAnsi="Times New Roman"/>
          <w:sz w:val="24"/>
          <w:szCs w:val="24"/>
        </w:rPr>
        <w:t xml:space="preserve">zvolenému kandidátovi </w:t>
      </w:r>
      <w:r w:rsidRPr="00CA3F66">
        <w:rPr>
          <w:rFonts w:ascii="Times New Roman" w:hAnsi="Times New Roman"/>
          <w:sz w:val="24"/>
          <w:szCs w:val="24"/>
        </w:rPr>
        <w:t xml:space="preserve">s určením začiatku </w:t>
      </w:r>
      <w:r>
        <w:rPr>
          <w:rFonts w:ascii="Times New Roman" w:hAnsi="Times New Roman"/>
          <w:sz w:val="24"/>
          <w:szCs w:val="24"/>
        </w:rPr>
        <w:t>plynutia funkčného obdobia [</w:t>
      </w:r>
      <w:r w:rsidR="0014716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  <w:r w:rsidR="001471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ods. 11 písm. a) zákona o verejnej výskumnej inštitúcii].</w:t>
      </w:r>
      <w:r w:rsidR="00E15D6D">
        <w:rPr>
          <w:rFonts w:ascii="Times New Roman" w:hAnsi="Times New Roman"/>
          <w:sz w:val="24"/>
          <w:szCs w:val="24"/>
        </w:rPr>
        <w:t xml:space="preserve"> Funkčné obdobie zvoleného člena vedeckej rady plynie nezávisle od funkčného obdobia ostatných volených členov správnej rady a trvá päť rokov (§ 18 ods. 5 zákona o verejnej výskumnej inštitúcii).</w:t>
      </w:r>
    </w:p>
    <w:p w:rsidR="0076687B" w:rsidRPr="0076687B" w:rsidRDefault="0076687B" w:rsidP="00087D31">
      <w:pPr>
        <w:pStyle w:val="Bezriadkovania"/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osoba zvolená za člena vedeckej rady organizácie je zároveň členom správnej rady organizácie a výkon funkcie člena správnej rady jej nezanikol iným spôsobom, prvým dňom plynutia jej funkčného obdobia člena vedeckej rady zaniká z dôvodu n</w:t>
      </w:r>
      <w:r w:rsidR="0034216F">
        <w:rPr>
          <w:rFonts w:ascii="Times New Roman" w:hAnsi="Times New Roman"/>
          <w:sz w:val="24"/>
          <w:szCs w:val="24"/>
        </w:rPr>
        <w:t>ezlučiteľnosti jej členstva</w:t>
      </w:r>
      <w:r w:rsidR="00693BA8">
        <w:rPr>
          <w:rFonts w:ascii="Times New Roman" w:hAnsi="Times New Roman"/>
          <w:sz w:val="24"/>
          <w:szCs w:val="24"/>
        </w:rPr>
        <w:t xml:space="preserve"> v s</w:t>
      </w:r>
      <w:r>
        <w:rPr>
          <w:rFonts w:ascii="Times New Roman" w:hAnsi="Times New Roman"/>
          <w:sz w:val="24"/>
          <w:szCs w:val="24"/>
        </w:rPr>
        <w:t>právnej rade (§ 17 ods. 9 zákona</w:t>
      </w:r>
      <w:r w:rsidRPr="000C0255">
        <w:rPr>
          <w:rFonts w:ascii="Times New Roman" w:hAnsi="Times New Roman"/>
          <w:sz w:val="24"/>
          <w:szCs w:val="24"/>
        </w:rPr>
        <w:t xml:space="preserve"> o verejnej výskumnej </w:t>
      </w:r>
      <w:r w:rsidRPr="003C26C9">
        <w:rPr>
          <w:rFonts w:ascii="Times New Roman" w:hAnsi="Times New Roman"/>
          <w:sz w:val="24"/>
          <w:szCs w:val="24"/>
        </w:rPr>
        <w:t>inštitúcii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14716C" w:rsidRDefault="0014716C" w:rsidP="00CA3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49" w:rsidRPr="00EF14C4" w:rsidRDefault="00355849" w:rsidP="00355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4C4">
        <w:rPr>
          <w:rFonts w:ascii="Times New Roman" w:hAnsi="Times New Roman"/>
          <w:b/>
          <w:sz w:val="24"/>
          <w:szCs w:val="24"/>
        </w:rPr>
        <w:t>Článok V</w:t>
      </w:r>
    </w:p>
    <w:p w:rsidR="00355849" w:rsidRPr="005E3296" w:rsidRDefault="00355849" w:rsidP="00355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296">
        <w:rPr>
          <w:rFonts w:ascii="Times New Roman" w:hAnsi="Times New Roman"/>
          <w:b/>
          <w:sz w:val="24"/>
          <w:szCs w:val="24"/>
        </w:rPr>
        <w:t>Spoločné ustanovenia k voľbe</w:t>
      </w:r>
    </w:p>
    <w:p w:rsidR="00355849" w:rsidRDefault="00355849" w:rsidP="00355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41C4" w:rsidRPr="007C172F" w:rsidRDefault="00355849" w:rsidP="004741C4">
      <w:pPr>
        <w:pStyle w:val="Odsekzoznamu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14C4">
        <w:rPr>
          <w:rFonts w:ascii="Times New Roman" w:hAnsi="Times New Roman"/>
          <w:sz w:val="24"/>
          <w:szCs w:val="24"/>
        </w:rPr>
        <w:t xml:space="preserve">Volia </w:t>
      </w:r>
      <w:r w:rsidRPr="007E04C3">
        <w:rPr>
          <w:rFonts w:ascii="Times New Roman" w:hAnsi="Times New Roman"/>
          <w:sz w:val="24"/>
          <w:szCs w:val="24"/>
        </w:rPr>
        <w:t>oprávnení voliči</w:t>
      </w:r>
      <w:r w:rsidRPr="00F062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14C4">
        <w:rPr>
          <w:rFonts w:ascii="Times New Roman" w:hAnsi="Times New Roman"/>
          <w:sz w:val="24"/>
          <w:szCs w:val="24"/>
        </w:rPr>
        <w:t>organizácie v zmysle § 23 ods. 2 zákona o verejnej výskumnej inštitú</w:t>
      </w:r>
      <w:r w:rsidR="004741C4">
        <w:rPr>
          <w:rFonts w:ascii="Times New Roman" w:hAnsi="Times New Roman"/>
          <w:sz w:val="24"/>
          <w:szCs w:val="24"/>
        </w:rPr>
        <w:t>cii,</w:t>
      </w:r>
      <w:r w:rsidR="004741C4" w:rsidRPr="004741C4">
        <w:rPr>
          <w:rFonts w:ascii="Times New Roman" w:hAnsi="Times New Roman"/>
          <w:sz w:val="24"/>
          <w:szCs w:val="24"/>
        </w:rPr>
        <w:t xml:space="preserve"> </w:t>
      </w:r>
      <w:r w:rsidR="004741C4" w:rsidRPr="007C172F">
        <w:rPr>
          <w:rFonts w:ascii="Times New Roman" w:hAnsi="Times New Roman"/>
          <w:sz w:val="24"/>
          <w:szCs w:val="24"/>
        </w:rPr>
        <w:t xml:space="preserve">teda </w:t>
      </w:r>
      <w:r w:rsidR="004741C4" w:rsidRPr="007C17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zamestnanci organizácie, ktorí:</w:t>
      </w:r>
    </w:p>
    <w:p w:rsidR="004741C4" w:rsidRPr="007C172F" w:rsidRDefault="004741C4" w:rsidP="004741C4">
      <w:pPr>
        <w:pStyle w:val="Odsekzoznamu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17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majú vysokoškolské vzdelanie najmenej druhého stupňa alebo vzdelanie získané v zahraničí, ktoré je svojím rozsahom a obsahom rovnocenné s vysokoškolským vzdelaním najmenej druhého stupňa,</w:t>
      </w:r>
    </w:p>
    <w:p w:rsidR="004741C4" w:rsidRPr="007C172F" w:rsidRDefault="004741C4" w:rsidP="004741C4">
      <w:pPr>
        <w:pStyle w:val="Odsekzoznamu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17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vykonávajú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organizácii</w:t>
      </w:r>
      <w:r w:rsidRPr="007C17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niektorú z činností podľa § 1 ods. 4 a</w:t>
      </w:r>
    </w:p>
    <w:p w:rsidR="004741C4" w:rsidRDefault="004741C4" w:rsidP="004741C4">
      <w:pPr>
        <w:pStyle w:val="Odsekzoznamu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17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sú v pracovnom pomere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 organizáciou</w:t>
      </w:r>
      <w:r w:rsidRPr="007C17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 rozsahu najmenej polovice ustanoveného týždenného pracovného času.</w:t>
      </w:r>
    </w:p>
    <w:p w:rsidR="00355849" w:rsidRDefault="004741C4" w:rsidP="00355849">
      <w:pPr>
        <w:pStyle w:val="Odsekzoznamu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E04C3">
        <w:rPr>
          <w:rFonts w:ascii="Times New Roman" w:hAnsi="Times New Roman"/>
          <w:sz w:val="24"/>
          <w:szCs w:val="24"/>
        </w:rPr>
        <w:t>Voľba môže prebehnúť, ak j</w:t>
      </w:r>
      <w:r>
        <w:rPr>
          <w:rFonts w:ascii="Times New Roman" w:hAnsi="Times New Roman"/>
          <w:sz w:val="24"/>
          <w:szCs w:val="24"/>
        </w:rPr>
        <w:t xml:space="preserve">e prítomná nadpolovičná väčšina </w:t>
      </w:r>
      <w:r w:rsidRPr="007E04C3">
        <w:rPr>
          <w:rFonts w:ascii="Times New Roman" w:hAnsi="Times New Roman"/>
          <w:sz w:val="24"/>
          <w:szCs w:val="24"/>
        </w:rPr>
        <w:t>oprávnených voličov</w:t>
      </w:r>
      <w:r>
        <w:rPr>
          <w:rFonts w:ascii="Times New Roman" w:hAnsi="Times New Roman"/>
          <w:sz w:val="24"/>
          <w:szCs w:val="24"/>
        </w:rPr>
        <w:t>.</w:t>
      </w:r>
      <w:r w:rsidR="00355849" w:rsidRPr="00EF14C4">
        <w:rPr>
          <w:rFonts w:ascii="Times New Roman" w:hAnsi="Times New Roman"/>
          <w:sz w:val="24"/>
          <w:szCs w:val="24"/>
        </w:rPr>
        <w:t xml:space="preserve"> </w:t>
      </w:r>
    </w:p>
    <w:p w:rsidR="00355849" w:rsidRDefault="004741C4" w:rsidP="00355849">
      <w:pPr>
        <w:pStyle w:val="Odsekzoznamu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F14C4">
        <w:rPr>
          <w:rFonts w:ascii="Times New Roman" w:hAnsi="Times New Roman"/>
          <w:sz w:val="24"/>
          <w:szCs w:val="24"/>
        </w:rPr>
        <w:t xml:space="preserve">Hlasujú iba prítomní </w:t>
      </w:r>
      <w:r w:rsidRPr="007E04C3">
        <w:rPr>
          <w:rFonts w:ascii="Times New Roman" w:hAnsi="Times New Roman"/>
          <w:sz w:val="24"/>
          <w:szCs w:val="24"/>
        </w:rPr>
        <w:t>oprávnení voliči.</w:t>
      </w:r>
    </w:p>
    <w:p w:rsidR="00355849" w:rsidRDefault="00355849" w:rsidP="00355849">
      <w:pPr>
        <w:pStyle w:val="Odsekzoznamu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3296">
        <w:rPr>
          <w:rFonts w:ascii="Times New Roman" w:hAnsi="Times New Roman"/>
          <w:sz w:val="24"/>
          <w:szCs w:val="24"/>
        </w:rPr>
        <w:t>Voľba sa uskutočňuje tajným hlasovaním.</w:t>
      </w:r>
    </w:p>
    <w:p w:rsidR="00355849" w:rsidRDefault="00355849" w:rsidP="00355849">
      <w:pPr>
        <w:pStyle w:val="Odsekzoznamu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E7DD7">
        <w:rPr>
          <w:rFonts w:ascii="Times New Roman" w:hAnsi="Times New Roman"/>
          <w:sz w:val="24"/>
          <w:szCs w:val="24"/>
        </w:rPr>
        <w:t>Spôsob označovania hlasovacieho lístka a vyhodnocovania hlasovania musí byť oznámený pred začatím hlasovania.</w:t>
      </w:r>
    </w:p>
    <w:p w:rsidR="00355849" w:rsidRPr="009A1F58" w:rsidRDefault="00A8198F" w:rsidP="00355849">
      <w:pPr>
        <w:pStyle w:val="Odsekzoznamu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1F58">
        <w:rPr>
          <w:rFonts w:ascii="Times New Roman" w:hAnsi="Times New Roman"/>
          <w:color w:val="000000"/>
          <w:sz w:val="24"/>
          <w:szCs w:val="24"/>
        </w:rPr>
        <w:t>Prípadné vyhlásenie správnej</w:t>
      </w:r>
      <w:r w:rsidR="00355849" w:rsidRPr="009A1F58">
        <w:rPr>
          <w:rFonts w:ascii="Times New Roman" w:hAnsi="Times New Roman"/>
          <w:color w:val="000000"/>
          <w:sz w:val="24"/>
          <w:szCs w:val="24"/>
        </w:rPr>
        <w:t xml:space="preserve"> rady, </w:t>
      </w:r>
      <w:r w:rsidRPr="009A1F58">
        <w:rPr>
          <w:rFonts w:ascii="Times New Roman" w:hAnsi="Times New Roman"/>
          <w:color w:val="000000"/>
          <w:sz w:val="24"/>
          <w:szCs w:val="24"/>
        </w:rPr>
        <w:t>že člena/členov vedeckej</w:t>
      </w:r>
      <w:r w:rsidR="00355849" w:rsidRPr="009A1F58">
        <w:rPr>
          <w:rFonts w:ascii="Times New Roman" w:hAnsi="Times New Roman"/>
          <w:color w:val="000000"/>
          <w:sz w:val="24"/>
          <w:szCs w:val="24"/>
        </w:rPr>
        <w:t xml:space="preserve"> rady sa nepodarilo zvoliť, sa nevzťahuje na kandidátov, ktorí boli v priebehu voľby zvolení.</w:t>
      </w:r>
    </w:p>
    <w:p w:rsidR="00355849" w:rsidRDefault="00355849" w:rsidP="00355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849" w:rsidRDefault="00A77FA6" w:rsidP="00355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VI</w:t>
      </w:r>
    </w:p>
    <w:p w:rsidR="00A77FA6" w:rsidRDefault="00A77FA6" w:rsidP="00355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Model voľby </w:t>
      </w:r>
    </w:p>
    <w:p w:rsidR="00A77FA6" w:rsidRDefault="00A77FA6" w:rsidP="00A77F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7001" w:rsidRDefault="00C17001" w:rsidP="00C17001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99C">
        <w:rPr>
          <w:rFonts w:ascii="Times New Roman" w:hAnsi="Times New Roman"/>
          <w:color w:val="000000" w:themeColor="text1"/>
          <w:sz w:val="24"/>
          <w:szCs w:val="24"/>
        </w:rPr>
        <w:t>Voľba sa uskutočňuje jedným hlasovaním o všetkých kandidátoch. Oprávnený volič môže hlasovať len za taký počet ka</w:t>
      </w:r>
      <w:r>
        <w:rPr>
          <w:rFonts w:ascii="Times New Roman" w:hAnsi="Times New Roman"/>
          <w:color w:val="000000" w:themeColor="text1"/>
          <w:sz w:val="24"/>
          <w:szCs w:val="24"/>
        </w:rPr>
        <w:t>ndidátov, koľko miest vo vedeckej</w:t>
      </w:r>
      <w:r w:rsidRPr="00B8199C">
        <w:rPr>
          <w:rFonts w:ascii="Times New Roman" w:hAnsi="Times New Roman"/>
          <w:color w:val="000000" w:themeColor="text1"/>
          <w:sz w:val="24"/>
          <w:szCs w:val="24"/>
        </w:rPr>
        <w:t xml:space="preserve"> rade sa obsadzuje. Kandidát je zvolený, ak získa vo svoj prospech nadpolovičnú väčšinu hlasov prítomných oprávnených voličov.</w:t>
      </w:r>
    </w:p>
    <w:p w:rsidR="00C17001" w:rsidRDefault="00C17001" w:rsidP="00C17001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99C">
        <w:rPr>
          <w:rFonts w:ascii="Times New Roman" w:hAnsi="Times New Roman"/>
          <w:color w:val="000000" w:themeColor="text1"/>
          <w:sz w:val="24"/>
          <w:szCs w:val="24"/>
        </w:rPr>
        <w:t>Ak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sa volí iba jeden člen vedeckej</w:t>
      </w:r>
      <w:r w:rsidRPr="00B8199C">
        <w:rPr>
          <w:rFonts w:ascii="Times New Roman" w:hAnsi="Times New Roman"/>
          <w:color w:val="000000" w:themeColor="text1"/>
          <w:sz w:val="24"/>
          <w:szCs w:val="24"/>
        </w:rPr>
        <w:t xml:space="preserve"> rady, zvolený je ten kandidát, ktorý získa nadpolovičnú väčšinu hlasov prítomných oprávnených voličov. Ak žiadny kandidát nezíska nadpolovičnú väčšinu hlasov prítomných oprávnených voličov, voľba sa zopakuje.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Ak sa člena vedeckej</w:t>
      </w:r>
      <w:r w:rsidRPr="00B8199C">
        <w:rPr>
          <w:rFonts w:ascii="Times New Roman" w:hAnsi="Times New Roman"/>
          <w:color w:val="000000" w:themeColor="text1"/>
          <w:sz w:val="24"/>
          <w:szCs w:val="24"/>
        </w:rPr>
        <w:t xml:space="preserve"> rady nepodarí zvoliť ani po troch kolách voľby (vrátane prvotného kola</w:t>
      </w:r>
      <w:r>
        <w:rPr>
          <w:rFonts w:ascii="Times New Roman" w:hAnsi="Times New Roman"/>
          <w:color w:val="000000" w:themeColor="text1"/>
          <w:sz w:val="24"/>
          <w:szCs w:val="24"/>
        </w:rPr>
        <w:t>), správna rada vyhlási, že člena vedeckej rady sa nepodarilo zvoliť.</w:t>
      </w:r>
    </w:p>
    <w:p w:rsidR="00C17001" w:rsidRDefault="007F657C" w:rsidP="007F657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(3)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C17001" w:rsidRPr="005E7337">
        <w:rPr>
          <w:rFonts w:ascii="Times New Roman" w:hAnsi="Times New Roman"/>
          <w:color w:val="000000" w:themeColor="text1"/>
          <w:sz w:val="24"/>
          <w:szCs w:val="24"/>
        </w:rPr>
        <w:t>Ak sa</w:t>
      </w:r>
      <w:r w:rsidR="00C17001">
        <w:rPr>
          <w:rFonts w:ascii="Times New Roman" w:hAnsi="Times New Roman"/>
          <w:color w:val="000000" w:themeColor="text1"/>
          <w:sz w:val="24"/>
          <w:szCs w:val="24"/>
        </w:rPr>
        <w:t xml:space="preserve"> volia viacerí členovia vedeckej</w:t>
      </w:r>
      <w:r w:rsidR="00C17001" w:rsidRPr="005E7337">
        <w:rPr>
          <w:rFonts w:ascii="Times New Roman" w:hAnsi="Times New Roman"/>
          <w:color w:val="000000" w:themeColor="text1"/>
          <w:sz w:val="24"/>
          <w:szCs w:val="24"/>
        </w:rPr>
        <w:t xml:space="preserve"> rady, zvolení sú tí kandidáti, ktorí v poradí podľa </w:t>
      </w:r>
      <w:r w:rsidR="00C170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001" w:rsidRPr="005E7337">
        <w:rPr>
          <w:rFonts w:ascii="Times New Roman" w:hAnsi="Times New Roman"/>
          <w:color w:val="000000" w:themeColor="text1"/>
          <w:sz w:val="24"/>
          <w:szCs w:val="24"/>
        </w:rPr>
        <w:t>počtu získaných hlasov obsadili najvyššie priečky a súčasne získali aspoň 1/3 hlasov oprávnených voličov. Ak sa nepodarilo zvoliť počet kandidátov zodpoveda</w:t>
      </w:r>
      <w:r w:rsidR="00C17001">
        <w:rPr>
          <w:rFonts w:ascii="Times New Roman" w:hAnsi="Times New Roman"/>
          <w:color w:val="000000" w:themeColor="text1"/>
          <w:sz w:val="24"/>
          <w:szCs w:val="24"/>
        </w:rPr>
        <w:t>júci počtu miest členov vedeckej</w:t>
      </w:r>
      <w:r w:rsidR="00C17001" w:rsidRPr="005E7337">
        <w:rPr>
          <w:rFonts w:ascii="Times New Roman" w:hAnsi="Times New Roman"/>
          <w:color w:val="000000" w:themeColor="text1"/>
          <w:sz w:val="24"/>
          <w:szCs w:val="24"/>
        </w:rPr>
        <w:t xml:space="preserve"> rady, ktorý sa obsadzuje, voľba sa zopakuje. Tohto ďalšieho kola voľby sa zúčastňujú všetci dovtedy nezvolení kandidáti. Ak sa nepodarí zvoliť počet kandidátov zodpoveda</w:t>
      </w:r>
      <w:r w:rsidR="00C17001">
        <w:rPr>
          <w:rFonts w:ascii="Times New Roman" w:hAnsi="Times New Roman"/>
          <w:color w:val="000000" w:themeColor="text1"/>
          <w:sz w:val="24"/>
          <w:szCs w:val="24"/>
        </w:rPr>
        <w:t>júci počtu miest členov vedeckej</w:t>
      </w:r>
      <w:r w:rsidR="00C17001" w:rsidRPr="005E7337">
        <w:rPr>
          <w:rFonts w:ascii="Times New Roman" w:hAnsi="Times New Roman"/>
          <w:color w:val="000000" w:themeColor="text1"/>
          <w:sz w:val="24"/>
          <w:szCs w:val="24"/>
        </w:rPr>
        <w:t xml:space="preserve"> rady, ktorý sa obsadzuje, ani po </w:t>
      </w:r>
      <w:r w:rsidR="00C17001" w:rsidRPr="005E7337">
        <w:rPr>
          <w:rFonts w:ascii="Times New Roman" w:hAnsi="Times New Roman"/>
          <w:color w:val="000000" w:themeColor="text1"/>
          <w:sz w:val="24"/>
          <w:szCs w:val="24"/>
        </w:rPr>
        <w:lastRenderedPageBreak/>
        <w:t>troch kolách voľby (</w:t>
      </w:r>
      <w:r w:rsidR="00C17001">
        <w:rPr>
          <w:rFonts w:ascii="Times New Roman" w:hAnsi="Times New Roman"/>
          <w:color w:val="000000" w:themeColor="text1"/>
          <w:sz w:val="24"/>
          <w:szCs w:val="24"/>
        </w:rPr>
        <w:t>vrátane prvotného kola), správna</w:t>
      </w:r>
      <w:r w:rsidR="00C17001" w:rsidRPr="005E7337">
        <w:rPr>
          <w:rFonts w:ascii="Times New Roman" w:hAnsi="Times New Roman"/>
          <w:color w:val="000000" w:themeColor="text1"/>
          <w:sz w:val="24"/>
          <w:szCs w:val="24"/>
        </w:rPr>
        <w:t xml:space="preserve"> rada vyhlási, že člena/členov</w:t>
      </w:r>
      <w:r w:rsidR="00C17001">
        <w:rPr>
          <w:rFonts w:ascii="Times New Roman" w:hAnsi="Times New Roman"/>
          <w:color w:val="000000" w:themeColor="text1"/>
          <w:sz w:val="24"/>
          <w:szCs w:val="24"/>
        </w:rPr>
        <w:t xml:space="preserve"> vedeckej</w:t>
      </w:r>
      <w:r w:rsidR="00C17001" w:rsidRPr="005E7337">
        <w:rPr>
          <w:rFonts w:ascii="Times New Roman" w:hAnsi="Times New Roman"/>
          <w:color w:val="000000" w:themeColor="text1"/>
          <w:sz w:val="24"/>
          <w:szCs w:val="24"/>
        </w:rPr>
        <w:t xml:space="preserve"> rady sa nepodarilo zvoliť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7337" w:rsidRPr="009A1F58" w:rsidRDefault="005E7337" w:rsidP="00A77FA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57C" w:rsidRDefault="007F657C" w:rsidP="00364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VII</w:t>
      </w:r>
    </w:p>
    <w:p w:rsidR="00364E04" w:rsidRPr="00364E04" w:rsidRDefault="00364E04" w:rsidP="00364E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Odvolávanie volených členov vedeckej rady</w:t>
      </w:r>
    </w:p>
    <w:p w:rsidR="00002B56" w:rsidRPr="00E6436B" w:rsidRDefault="00002B56" w:rsidP="00E643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16C" w:rsidRPr="0014716C" w:rsidRDefault="00E43DC4" w:rsidP="00002B56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Člena vedeckej</w:t>
      </w:r>
      <w:r w:rsidR="0014716C">
        <w:rPr>
          <w:rFonts w:ascii="Times New Roman" w:hAnsi="Times New Roman"/>
          <w:sz w:val="24"/>
          <w:szCs w:val="24"/>
        </w:rPr>
        <w:t xml:space="preserve"> rady možno odvola</w:t>
      </w:r>
      <w:r w:rsidR="00693BA8">
        <w:rPr>
          <w:rFonts w:ascii="Times New Roman" w:hAnsi="Times New Roman"/>
          <w:sz w:val="24"/>
          <w:szCs w:val="24"/>
        </w:rPr>
        <w:t>ť za podmienok podľa § 23 ods. 2</w:t>
      </w:r>
      <w:r w:rsidR="0014716C">
        <w:rPr>
          <w:rFonts w:ascii="Times New Roman" w:hAnsi="Times New Roman"/>
          <w:sz w:val="24"/>
          <w:szCs w:val="24"/>
        </w:rPr>
        <w:t xml:space="preserve"> a 9 zákona o verejnej výskumnej</w:t>
      </w:r>
      <w:r w:rsidR="00B46EBC">
        <w:rPr>
          <w:rFonts w:ascii="Times New Roman" w:hAnsi="Times New Roman"/>
          <w:sz w:val="24"/>
          <w:szCs w:val="24"/>
        </w:rPr>
        <w:t xml:space="preserve"> a</w:t>
      </w:r>
      <w:r w:rsidR="0014716C">
        <w:rPr>
          <w:rFonts w:ascii="Times New Roman" w:hAnsi="Times New Roman"/>
          <w:sz w:val="24"/>
          <w:szCs w:val="24"/>
        </w:rPr>
        <w:t xml:space="preserve"> inštitúcii.</w:t>
      </w:r>
    </w:p>
    <w:p w:rsidR="00B41845" w:rsidRDefault="00EB2B66" w:rsidP="00002B56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12E30">
        <w:rPr>
          <w:rFonts w:ascii="Times New Roman" w:hAnsi="Times New Roman"/>
          <w:sz w:val="24"/>
          <w:szCs w:val="24"/>
        </w:rPr>
        <w:t xml:space="preserve">a základe písomnej žiadosti o zvolanie </w:t>
      </w:r>
      <w:r w:rsidR="00D12E30" w:rsidRPr="00587962">
        <w:rPr>
          <w:rFonts w:ascii="Times New Roman" w:hAnsi="Times New Roman"/>
          <w:sz w:val="24"/>
          <w:szCs w:val="24"/>
        </w:rPr>
        <w:t xml:space="preserve">zhromaždenia </w:t>
      </w:r>
      <w:r w:rsidR="002E345D" w:rsidRPr="00587962">
        <w:rPr>
          <w:rFonts w:ascii="Times New Roman" w:hAnsi="Times New Roman"/>
          <w:sz w:val="24"/>
          <w:szCs w:val="24"/>
        </w:rPr>
        <w:t xml:space="preserve">oprávnených voličov </w:t>
      </w:r>
      <w:r w:rsidR="00D12E30" w:rsidRPr="00587962">
        <w:rPr>
          <w:rFonts w:ascii="Times New Roman" w:hAnsi="Times New Roman"/>
          <w:sz w:val="24"/>
          <w:szCs w:val="24"/>
        </w:rPr>
        <w:t>za</w:t>
      </w:r>
      <w:r w:rsidR="00E43DC4" w:rsidRPr="00587962">
        <w:rPr>
          <w:rFonts w:ascii="Times New Roman" w:hAnsi="Times New Roman"/>
          <w:sz w:val="24"/>
          <w:szCs w:val="24"/>
        </w:rPr>
        <w:t xml:space="preserve"> účelom odvolania člena vedeckej rady správna</w:t>
      </w:r>
      <w:r w:rsidR="00D12E30" w:rsidRPr="00587962">
        <w:rPr>
          <w:rFonts w:ascii="Times New Roman" w:hAnsi="Times New Roman"/>
          <w:sz w:val="24"/>
          <w:szCs w:val="24"/>
        </w:rPr>
        <w:t xml:space="preserve"> rada</w:t>
      </w:r>
      <w:r w:rsidR="00587962">
        <w:rPr>
          <w:rFonts w:ascii="Times New Roman" w:hAnsi="Times New Roman"/>
          <w:sz w:val="24"/>
          <w:szCs w:val="24"/>
        </w:rPr>
        <w:t xml:space="preserve"> organizácie zvolá zhromaždenie </w:t>
      </w:r>
      <w:r w:rsidR="002E345D" w:rsidRPr="00587962">
        <w:rPr>
          <w:rFonts w:ascii="Times New Roman" w:hAnsi="Times New Roman"/>
          <w:sz w:val="24"/>
          <w:szCs w:val="24"/>
        </w:rPr>
        <w:t>oprávnených voličov</w:t>
      </w:r>
      <w:r w:rsidR="002E345D">
        <w:rPr>
          <w:rFonts w:ascii="Times New Roman" w:hAnsi="Times New Roman"/>
          <w:sz w:val="24"/>
          <w:szCs w:val="24"/>
        </w:rPr>
        <w:t xml:space="preserve"> </w:t>
      </w:r>
      <w:r w:rsidR="00D12E30" w:rsidRPr="00EF14C4">
        <w:rPr>
          <w:rFonts w:ascii="Times New Roman" w:hAnsi="Times New Roman"/>
          <w:sz w:val="24"/>
          <w:szCs w:val="24"/>
        </w:rPr>
        <w:t>v zmysle § 23 ods. 2 zákona o verejnej výskumnej inštitúcii</w:t>
      </w:r>
      <w:r w:rsidR="00D12E30">
        <w:rPr>
          <w:rFonts w:ascii="Times New Roman" w:hAnsi="Times New Roman"/>
          <w:sz w:val="24"/>
          <w:szCs w:val="24"/>
        </w:rPr>
        <w:t>. Žiad</w:t>
      </w:r>
      <w:r w:rsidR="00B41845">
        <w:rPr>
          <w:rFonts w:ascii="Times New Roman" w:hAnsi="Times New Roman"/>
          <w:sz w:val="24"/>
          <w:szCs w:val="24"/>
        </w:rPr>
        <w:t>osť musí</w:t>
      </w:r>
      <w:r w:rsidR="00D12E30">
        <w:rPr>
          <w:rFonts w:ascii="Times New Roman" w:hAnsi="Times New Roman"/>
          <w:sz w:val="24"/>
          <w:szCs w:val="24"/>
        </w:rPr>
        <w:t xml:space="preserve"> obsahovať mená, priezviská </w:t>
      </w:r>
      <w:r w:rsidR="005E7337">
        <w:rPr>
          <w:rFonts w:ascii="Times New Roman" w:hAnsi="Times New Roman"/>
          <w:sz w:val="24"/>
          <w:szCs w:val="24"/>
        </w:rPr>
        <w:t>a vlastnoručné podpisy aspoň 1/5</w:t>
      </w:r>
      <w:r w:rsidR="005E7337" w:rsidRPr="00587962">
        <w:rPr>
          <w:rFonts w:ascii="Times New Roman" w:hAnsi="Times New Roman"/>
          <w:sz w:val="24"/>
          <w:szCs w:val="24"/>
        </w:rPr>
        <w:t xml:space="preserve"> </w:t>
      </w:r>
      <w:r w:rsidR="005E7337">
        <w:rPr>
          <w:rFonts w:ascii="Times New Roman" w:hAnsi="Times New Roman"/>
          <w:sz w:val="24"/>
          <w:szCs w:val="24"/>
        </w:rPr>
        <w:t>o</w:t>
      </w:r>
      <w:r w:rsidR="002E345D" w:rsidRPr="00587962">
        <w:rPr>
          <w:rFonts w:ascii="Times New Roman" w:hAnsi="Times New Roman"/>
          <w:sz w:val="24"/>
          <w:szCs w:val="24"/>
        </w:rPr>
        <w:t xml:space="preserve">právnených voličov </w:t>
      </w:r>
      <w:r w:rsidR="00D12E30" w:rsidRPr="00EF14C4">
        <w:rPr>
          <w:rFonts w:ascii="Times New Roman" w:hAnsi="Times New Roman"/>
          <w:sz w:val="24"/>
          <w:szCs w:val="24"/>
        </w:rPr>
        <w:t>organizácie v zmysle § 23 ods. 2 zákona o verejnej výskumnej inštitúcii</w:t>
      </w:r>
      <w:r w:rsidR="00E43DC4">
        <w:rPr>
          <w:rFonts w:ascii="Times New Roman" w:hAnsi="Times New Roman"/>
          <w:sz w:val="24"/>
          <w:szCs w:val="24"/>
        </w:rPr>
        <w:t>, uvedenie mena člena vedeckej</w:t>
      </w:r>
      <w:r w:rsidR="00D12E30">
        <w:rPr>
          <w:rFonts w:ascii="Times New Roman" w:hAnsi="Times New Roman"/>
          <w:sz w:val="24"/>
          <w:szCs w:val="24"/>
        </w:rPr>
        <w:t xml:space="preserve"> </w:t>
      </w:r>
      <w:r w:rsidR="00693BA8">
        <w:rPr>
          <w:rFonts w:ascii="Times New Roman" w:hAnsi="Times New Roman"/>
          <w:sz w:val="24"/>
          <w:szCs w:val="24"/>
        </w:rPr>
        <w:t>rady, ktorého odvolanie sa navrhuje</w:t>
      </w:r>
      <w:r w:rsidR="00D12E30">
        <w:rPr>
          <w:rFonts w:ascii="Times New Roman" w:hAnsi="Times New Roman"/>
          <w:sz w:val="24"/>
          <w:szCs w:val="24"/>
        </w:rPr>
        <w:t xml:space="preserve">, a uvedenie dôvodov pre jeho odvolanie. </w:t>
      </w:r>
      <w:r w:rsidR="00E43DC4">
        <w:rPr>
          <w:rFonts w:ascii="Times New Roman" w:hAnsi="Times New Roman"/>
          <w:sz w:val="24"/>
          <w:szCs w:val="24"/>
        </w:rPr>
        <w:t>Správna</w:t>
      </w:r>
      <w:r w:rsidR="00B41845">
        <w:rPr>
          <w:rFonts w:ascii="Times New Roman" w:hAnsi="Times New Roman"/>
          <w:sz w:val="24"/>
          <w:szCs w:val="24"/>
        </w:rPr>
        <w:t xml:space="preserve"> rada zabezpečí odoslanie: </w:t>
      </w:r>
    </w:p>
    <w:p w:rsidR="00B41845" w:rsidRDefault="00B41845" w:rsidP="00B41845">
      <w:pPr>
        <w:pStyle w:val="Odsekzoznamu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žiadosti v elektronickej podobe a</w:t>
      </w:r>
    </w:p>
    <w:p w:rsidR="00B41845" w:rsidRDefault="00B41845" w:rsidP="00B41845">
      <w:pPr>
        <w:pStyle w:val="Odsekzoznamu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pozvánky na </w:t>
      </w:r>
      <w:r w:rsidRPr="00587962">
        <w:rPr>
          <w:rFonts w:ascii="Times New Roman" w:hAnsi="Times New Roman"/>
          <w:sz w:val="24"/>
          <w:szCs w:val="24"/>
        </w:rPr>
        <w:t>zhromaž</w:t>
      </w:r>
      <w:r w:rsidR="00587962">
        <w:rPr>
          <w:rFonts w:ascii="Times New Roman" w:hAnsi="Times New Roman"/>
          <w:sz w:val="24"/>
          <w:szCs w:val="24"/>
        </w:rPr>
        <w:t xml:space="preserve">denie </w:t>
      </w:r>
      <w:r w:rsidR="002E345D" w:rsidRPr="00587962">
        <w:rPr>
          <w:rFonts w:ascii="Times New Roman" w:hAnsi="Times New Roman"/>
          <w:sz w:val="24"/>
          <w:szCs w:val="24"/>
        </w:rPr>
        <w:t xml:space="preserve">oprávnených voličov </w:t>
      </w:r>
      <w:r w:rsidRPr="00587962">
        <w:rPr>
          <w:rFonts w:ascii="Times New Roman" w:hAnsi="Times New Roman"/>
          <w:sz w:val="24"/>
          <w:szCs w:val="24"/>
        </w:rPr>
        <w:t>v zmysle § 23 ods. 2 zákona o verejnej výskumnej inštitúcii s bodom programu</w:t>
      </w:r>
      <w:r>
        <w:rPr>
          <w:rFonts w:ascii="Times New Roman" w:hAnsi="Times New Roman"/>
          <w:sz w:val="24"/>
          <w:szCs w:val="24"/>
        </w:rPr>
        <w:t xml:space="preserve"> hlas</w:t>
      </w:r>
      <w:r w:rsidR="00E43DC4">
        <w:rPr>
          <w:rFonts w:ascii="Times New Roman" w:hAnsi="Times New Roman"/>
          <w:sz w:val="24"/>
          <w:szCs w:val="24"/>
        </w:rPr>
        <w:t>ovania o odvolaní člena vedeckej</w:t>
      </w:r>
      <w:r>
        <w:rPr>
          <w:rFonts w:ascii="Times New Roman" w:hAnsi="Times New Roman"/>
          <w:sz w:val="24"/>
          <w:szCs w:val="24"/>
        </w:rPr>
        <w:t xml:space="preserve"> rady a s uvedením mi</w:t>
      </w:r>
      <w:r w:rsidR="00E43DC4">
        <w:rPr>
          <w:rFonts w:ascii="Times New Roman" w:hAnsi="Times New Roman"/>
          <w:sz w:val="24"/>
          <w:szCs w:val="24"/>
        </w:rPr>
        <w:t>esta, dňa a hodiny jeho konania,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1845" w:rsidRPr="00C26E25" w:rsidRDefault="002E345D" w:rsidP="00FD61A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87962">
        <w:rPr>
          <w:rFonts w:ascii="Times New Roman" w:hAnsi="Times New Roman"/>
          <w:sz w:val="24"/>
          <w:szCs w:val="24"/>
        </w:rPr>
        <w:t>oprávneným voličom</w:t>
      </w:r>
      <w:r>
        <w:rPr>
          <w:rFonts w:ascii="Times New Roman" w:hAnsi="Times New Roman"/>
          <w:sz w:val="24"/>
          <w:szCs w:val="24"/>
        </w:rPr>
        <w:t xml:space="preserve"> </w:t>
      </w:r>
      <w:r w:rsidR="00B41845" w:rsidRPr="00B41845">
        <w:rPr>
          <w:rFonts w:ascii="Times New Roman" w:hAnsi="Times New Roman"/>
          <w:sz w:val="24"/>
          <w:szCs w:val="24"/>
        </w:rPr>
        <w:t>organizácie</w:t>
      </w:r>
      <w:r w:rsidR="00B41845">
        <w:rPr>
          <w:rFonts w:ascii="Times New Roman" w:hAnsi="Times New Roman"/>
          <w:sz w:val="24"/>
          <w:szCs w:val="24"/>
        </w:rPr>
        <w:t xml:space="preserve"> na ich e-mailové adresy uvedené na webovom sídle organizácie.</w:t>
      </w:r>
      <w:r w:rsidR="00D12E30" w:rsidRPr="00B41845">
        <w:rPr>
          <w:rFonts w:ascii="Times New Roman" w:hAnsi="Times New Roman"/>
          <w:sz w:val="24"/>
          <w:szCs w:val="24"/>
        </w:rPr>
        <w:t xml:space="preserve"> </w:t>
      </w:r>
      <w:r w:rsidR="008F045B">
        <w:rPr>
          <w:rFonts w:ascii="Times New Roman" w:hAnsi="Times New Roman"/>
          <w:sz w:val="24"/>
          <w:szCs w:val="24"/>
        </w:rPr>
        <w:t>Zhromaždenie oprávnených voličov sa musí konať nie skôr ako týždeň a nie neskôr ako mesiac po doručení žiadosti správnej rade organizácie.</w:t>
      </w:r>
      <w:r w:rsidR="008F045B" w:rsidRPr="007E04C3">
        <w:rPr>
          <w:rFonts w:ascii="Times New Roman" w:hAnsi="Times New Roman"/>
          <w:sz w:val="24"/>
          <w:szCs w:val="24"/>
        </w:rPr>
        <w:t xml:space="preserve"> </w:t>
      </w:r>
      <w:r w:rsidR="00B41845">
        <w:rPr>
          <w:rFonts w:ascii="Times New Roman" w:hAnsi="Times New Roman"/>
          <w:sz w:val="24"/>
          <w:szCs w:val="24"/>
        </w:rPr>
        <w:t xml:space="preserve">K odoslaniu uvedených dokumentov musí dôjsť najneskôr 15 dní pred dňom konania zhromaždenia </w:t>
      </w:r>
      <w:r w:rsidR="00F17D7D" w:rsidRPr="00C26E25">
        <w:rPr>
          <w:rFonts w:ascii="Times New Roman" w:hAnsi="Times New Roman"/>
          <w:sz w:val="24"/>
          <w:szCs w:val="24"/>
        </w:rPr>
        <w:t>oprávnených voličov</w:t>
      </w:r>
      <w:r w:rsidR="00B41845" w:rsidRPr="00C26E25">
        <w:rPr>
          <w:rFonts w:ascii="Times New Roman" w:hAnsi="Times New Roman"/>
          <w:sz w:val="24"/>
          <w:szCs w:val="24"/>
        </w:rPr>
        <w:t>.</w:t>
      </w:r>
    </w:p>
    <w:p w:rsidR="00ED5E3F" w:rsidRDefault="00E43DC4" w:rsidP="00FD61A1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Správna</w:t>
      </w:r>
      <w:r w:rsidR="00ED5E3F">
        <w:rPr>
          <w:rFonts w:ascii="Times New Roman" w:hAnsi="Times New Roman"/>
          <w:sz w:val="24"/>
          <w:szCs w:val="24"/>
        </w:rPr>
        <w:t xml:space="preserve"> rada organizácie zverejní najmenej tri dni </w:t>
      </w:r>
      <w:r w:rsidR="00ED5E3F" w:rsidRPr="00D74F82">
        <w:rPr>
          <w:rFonts w:ascii="Times New Roman" w:hAnsi="Times New Roman"/>
          <w:sz w:val="24"/>
          <w:szCs w:val="24"/>
        </w:rPr>
        <w:t>pred</w:t>
      </w:r>
      <w:r w:rsidR="00ED5E3F">
        <w:rPr>
          <w:rFonts w:ascii="Times New Roman" w:hAnsi="Times New Roman"/>
          <w:sz w:val="24"/>
          <w:szCs w:val="24"/>
        </w:rPr>
        <w:t xml:space="preserve"> dňom hlasovania a</w:t>
      </w:r>
      <w:r w:rsidR="00ED5E3F" w:rsidRPr="00D74F82">
        <w:rPr>
          <w:rFonts w:ascii="Times New Roman" w:hAnsi="Times New Roman"/>
          <w:sz w:val="24"/>
          <w:szCs w:val="24"/>
        </w:rPr>
        <w:t xml:space="preserve">ktuálny menoslov </w:t>
      </w:r>
      <w:r w:rsidR="00C26E25">
        <w:rPr>
          <w:rFonts w:ascii="Times New Roman" w:hAnsi="Times New Roman"/>
          <w:sz w:val="24"/>
          <w:szCs w:val="24"/>
        </w:rPr>
        <w:t>o</w:t>
      </w:r>
      <w:r w:rsidR="00F17D7D" w:rsidRPr="00C26E25">
        <w:rPr>
          <w:rFonts w:ascii="Times New Roman" w:hAnsi="Times New Roman"/>
          <w:sz w:val="24"/>
          <w:szCs w:val="24"/>
        </w:rPr>
        <w:t>právnených voličov</w:t>
      </w:r>
      <w:r w:rsidR="00F17D7D">
        <w:rPr>
          <w:rFonts w:ascii="Times New Roman" w:hAnsi="Times New Roman"/>
          <w:sz w:val="24"/>
          <w:szCs w:val="24"/>
        </w:rPr>
        <w:t xml:space="preserve"> </w:t>
      </w:r>
      <w:r w:rsidR="00ED5E3F">
        <w:rPr>
          <w:rFonts w:ascii="Times New Roman" w:hAnsi="Times New Roman"/>
          <w:sz w:val="24"/>
          <w:szCs w:val="24"/>
        </w:rPr>
        <w:t>v zmysle § 23 ods. 2 zákona o verejnej výskumnej inštitúcii.</w:t>
      </w:r>
    </w:p>
    <w:p w:rsidR="00FD61A1" w:rsidRPr="008F045B" w:rsidRDefault="00E43DC4" w:rsidP="008F045B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Správna</w:t>
      </w:r>
      <w:r w:rsidR="00FD61A1">
        <w:rPr>
          <w:rFonts w:ascii="Times New Roman" w:hAnsi="Times New Roman"/>
          <w:sz w:val="24"/>
          <w:szCs w:val="24"/>
        </w:rPr>
        <w:t xml:space="preserve"> rada organizácie riadi zhromaždenie </w:t>
      </w:r>
      <w:r w:rsidR="00F17D7D" w:rsidRPr="00C26E25">
        <w:rPr>
          <w:rFonts w:ascii="Times New Roman" w:hAnsi="Times New Roman"/>
          <w:sz w:val="24"/>
          <w:szCs w:val="24"/>
        </w:rPr>
        <w:t>oprávnených voličov</w:t>
      </w:r>
      <w:r w:rsidR="00FD61A1" w:rsidRPr="00C26E25">
        <w:rPr>
          <w:rFonts w:ascii="Times New Roman" w:hAnsi="Times New Roman"/>
          <w:sz w:val="24"/>
          <w:szCs w:val="24"/>
        </w:rPr>
        <w:t>.</w:t>
      </w:r>
      <w:r w:rsidR="008F045B" w:rsidRPr="008F045B">
        <w:rPr>
          <w:rFonts w:ascii="Times New Roman" w:hAnsi="Times New Roman"/>
          <w:sz w:val="24"/>
          <w:szCs w:val="24"/>
        </w:rPr>
        <w:t xml:space="preserve"> </w:t>
      </w:r>
      <w:r w:rsidR="008F045B">
        <w:rPr>
          <w:rFonts w:ascii="Times New Roman" w:hAnsi="Times New Roman"/>
          <w:sz w:val="24"/>
          <w:szCs w:val="24"/>
        </w:rPr>
        <w:t>Správna rada umožní členovi vedeckej rady, ktorý sa navrhuje odvolať, vyjadriť sa k dôvodom na jeho odvolanie uvedeným v žiadosti a umožní diskusiu účastníkov zhromaždenia a dotknutého člena vedeckej rady k tomuto návrhu.</w:t>
      </w:r>
    </w:p>
    <w:p w:rsidR="00FD61A1" w:rsidRDefault="00C26E25" w:rsidP="00FD61A1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Zhromaždenie </w:t>
      </w:r>
      <w:r w:rsidR="00F17D7D" w:rsidRPr="00C26E25">
        <w:rPr>
          <w:rFonts w:ascii="Times New Roman" w:hAnsi="Times New Roman"/>
          <w:sz w:val="24"/>
          <w:szCs w:val="24"/>
        </w:rPr>
        <w:t xml:space="preserve">oprávnených voličov </w:t>
      </w:r>
      <w:r w:rsidR="00FD61A1" w:rsidRPr="00C26E25">
        <w:rPr>
          <w:rFonts w:ascii="Times New Roman" w:hAnsi="Times New Roman"/>
          <w:sz w:val="24"/>
          <w:szCs w:val="24"/>
        </w:rPr>
        <w:t>môže hl</w:t>
      </w:r>
      <w:r w:rsidR="00E43DC4" w:rsidRPr="00C26E25">
        <w:rPr>
          <w:rFonts w:ascii="Times New Roman" w:hAnsi="Times New Roman"/>
          <w:sz w:val="24"/>
          <w:szCs w:val="24"/>
        </w:rPr>
        <w:t>asovať o odvolaní člena vedeckej</w:t>
      </w:r>
      <w:r w:rsidR="00FD61A1" w:rsidRPr="00C26E25">
        <w:rPr>
          <w:rFonts w:ascii="Times New Roman" w:hAnsi="Times New Roman"/>
          <w:sz w:val="24"/>
          <w:szCs w:val="24"/>
        </w:rPr>
        <w:t xml:space="preserve"> rady, ak je prítomná nadpolovičná väčšina </w:t>
      </w:r>
      <w:r w:rsidR="00F17D7D" w:rsidRPr="00C26E25">
        <w:rPr>
          <w:rFonts w:ascii="Times New Roman" w:hAnsi="Times New Roman"/>
          <w:sz w:val="24"/>
          <w:szCs w:val="24"/>
        </w:rPr>
        <w:t xml:space="preserve">oprávnených voličov </w:t>
      </w:r>
      <w:r w:rsidR="00FD61A1" w:rsidRPr="00C26E25">
        <w:rPr>
          <w:rFonts w:ascii="Times New Roman" w:hAnsi="Times New Roman"/>
          <w:sz w:val="24"/>
          <w:szCs w:val="24"/>
        </w:rPr>
        <w:t>v </w:t>
      </w:r>
      <w:r w:rsidR="00FD61A1" w:rsidRPr="00EF14C4">
        <w:rPr>
          <w:rFonts w:ascii="Times New Roman" w:hAnsi="Times New Roman"/>
          <w:sz w:val="24"/>
          <w:szCs w:val="24"/>
        </w:rPr>
        <w:t>zmysle § 23 ods. 2 zákona o verejnej výskumnej inštitúcii</w:t>
      </w:r>
      <w:r w:rsidR="00FD61A1">
        <w:rPr>
          <w:rFonts w:ascii="Times New Roman" w:hAnsi="Times New Roman"/>
          <w:sz w:val="24"/>
          <w:szCs w:val="24"/>
        </w:rPr>
        <w:t>.</w:t>
      </w:r>
    </w:p>
    <w:p w:rsidR="00FD61A1" w:rsidRDefault="00E43DC4" w:rsidP="00FD61A1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Volený člen vedeckej</w:t>
      </w:r>
      <w:r w:rsidR="00FD61A1">
        <w:rPr>
          <w:rFonts w:ascii="Times New Roman" w:hAnsi="Times New Roman"/>
          <w:sz w:val="24"/>
          <w:szCs w:val="24"/>
        </w:rPr>
        <w:t xml:space="preserve"> rady je odvolaný, ak za jeho odvolanie hlasovala </w:t>
      </w:r>
      <w:r w:rsidR="00FD61A1" w:rsidRPr="0019184A">
        <w:rPr>
          <w:rFonts w:ascii="Times New Roman" w:hAnsi="Times New Roman"/>
          <w:sz w:val="24"/>
          <w:szCs w:val="24"/>
        </w:rPr>
        <w:t xml:space="preserve">nadpolovičná väčšina </w:t>
      </w:r>
      <w:r w:rsidR="00C520F4">
        <w:rPr>
          <w:rFonts w:ascii="Times New Roman" w:hAnsi="Times New Roman"/>
          <w:sz w:val="24"/>
          <w:szCs w:val="24"/>
        </w:rPr>
        <w:t>oprávnených voličov</w:t>
      </w:r>
      <w:r w:rsidR="00FD61A1">
        <w:rPr>
          <w:rFonts w:ascii="Times New Roman" w:hAnsi="Times New Roman"/>
          <w:sz w:val="24"/>
          <w:szCs w:val="24"/>
        </w:rPr>
        <w:t xml:space="preserve"> (§ 23 ods. 9 zákona o verejnej výskumnej inštitúcii). </w:t>
      </w:r>
    </w:p>
    <w:p w:rsidR="00FD61A1" w:rsidRDefault="00E43DC4" w:rsidP="00FD61A1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Správna</w:t>
      </w:r>
      <w:r w:rsidR="00FD61A1" w:rsidRPr="00FD61A1">
        <w:rPr>
          <w:rFonts w:ascii="Times New Roman" w:hAnsi="Times New Roman"/>
          <w:sz w:val="24"/>
          <w:szCs w:val="24"/>
        </w:rPr>
        <w:t xml:space="preserve"> rada organizácie vyhotoví zápisnicu o priebehu a výsledku </w:t>
      </w:r>
      <w:r w:rsidR="00FD61A1">
        <w:rPr>
          <w:rFonts w:ascii="Times New Roman" w:hAnsi="Times New Roman"/>
          <w:sz w:val="24"/>
          <w:szCs w:val="24"/>
        </w:rPr>
        <w:t>hlasovania</w:t>
      </w:r>
      <w:r w:rsidR="00FD61A1" w:rsidRPr="00FD61A1">
        <w:rPr>
          <w:rFonts w:ascii="Times New Roman" w:hAnsi="Times New Roman"/>
          <w:sz w:val="24"/>
          <w:szCs w:val="24"/>
        </w:rPr>
        <w:t>, ktorú podpíšu v</w:t>
      </w:r>
      <w:r w:rsidR="00EB2B66">
        <w:rPr>
          <w:rFonts w:ascii="Times New Roman" w:hAnsi="Times New Roman"/>
          <w:sz w:val="24"/>
          <w:szCs w:val="24"/>
        </w:rPr>
        <w:t>šetci prítomní členovia správnej</w:t>
      </w:r>
      <w:r w:rsidR="00FD61A1" w:rsidRPr="00FD61A1">
        <w:rPr>
          <w:rFonts w:ascii="Times New Roman" w:hAnsi="Times New Roman"/>
          <w:sz w:val="24"/>
          <w:szCs w:val="24"/>
        </w:rPr>
        <w:t xml:space="preserve"> rady</w:t>
      </w:r>
      <w:r w:rsidR="00FD61A1">
        <w:rPr>
          <w:rFonts w:ascii="Times New Roman" w:hAnsi="Times New Roman"/>
          <w:sz w:val="24"/>
          <w:szCs w:val="24"/>
        </w:rPr>
        <w:t>.</w:t>
      </w:r>
    </w:p>
    <w:p w:rsidR="00FD61A1" w:rsidRPr="00FD61A1" w:rsidRDefault="00E43DC4" w:rsidP="00FD61A1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Správna</w:t>
      </w:r>
      <w:r w:rsidR="00FD61A1" w:rsidRPr="00FD61A1">
        <w:rPr>
          <w:rFonts w:ascii="Times New Roman" w:hAnsi="Times New Roman"/>
          <w:sz w:val="24"/>
          <w:szCs w:val="24"/>
        </w:rPr>
        <w:t xml:space="preserve"> rada organizácie </w:t>
      </w:r>
      <w:r w:rsidR="00FD61A1">
        <w:rPr>
          <w:rFonts w:ascii="Times New Roman" w:hAnsi="Times New Roman"/>
          <w:sz w:val="24"/>
          <w:szCs w:val="24"/>
        </w:rPr>
        <w:t>oznámi výsledky hlasovania</w:t>
      </w:r>
      <w:r w:rsidR="00FD61A1" w:rsidRPr="00FD61A1">
        <w:rPr>
          <w:rFonts w:ascii="Times New Roman" w:hAnsi="Times New Roman"/>
          <w:sz w:val="24"/>
          <w:szCs w:val="24"/>
        </w:rPr>
        <w:t xml:space="preserve"> </w:t>
      </w:r>
      <w:r w:rsidR="00FD61A1">
        <w:rPr>
          <w:rFonts w:ascii="Times New Roman" w:hAnsi="Times New Roman"/>
          <w:sz w:val="24"/>
          <w:szCs w:val="24"/>
        </w:rPr>
        <w:t>riaditeľovi organizácie.</w:t>
      </w:r>
    </w:p>
    <w:p w:rsidR="00CA3F66" w:rsidRPr="00ED5E3F" w:rsidRDefault="00E43DC4" w:rsidP="00ED5E3F">
      <w:pPr>
        <w:pStyle w:val="Odsekzoznamu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je člen vedeckej</w:t>
      </w:r>
      <w:r w:rsidR="00ED5E3F">
        <w:rPr>
          <w:rFonts w:ascii="Times New Roman" w:hAnsi="Times New Roman"/>
          <w:sz w:val="24"/>
          <w:szCs w:val="24"/>
        </w:rPr>
        <w:t xml:space="preserve"> rady odvolaný, r</w:t>
      </w:r>
      <w:r w:rsidR="00CA3F66" w:rsidRPr="00ED5E3F">
        <w:rPr>
          <w:rFonts w:ascii="Times New Roman" w:hAnsi="Times New Roman"/>
          <w:sz w:val="24"/>
          <w:szCs w:val="24"/>
        </w:rPr>
        <w:t xml:space="preserve">iaditeľ organizácie bezodkladne vydá a zabezpečí doručenie dokladu o odvolaní </w:t>
      </w:r>
      <w:r w:rsidR="0014716C" w:rsidRPr="00ED5E3F">
        <w:rPr>
          <w:rFonts w:ascii="Times New Roman" w:hAnsi="Times New Roman"/>
          <w:sz w:val="24"/>
          <w:szCs w:val="24"/>
        </w:rPr>
        <w:t>z funkcie dotknutému členovi</w:t>
      </w:r>
      <w:r>
        <w:rPr>
          <w:rFonts w:ascii="Times New Roman" w:hAnsi="Times New Roman"/>
          <w:sz w:val="24"/>
          <w:szCs w:val="24"/>
        </w:rPr>
        <w:t xml:space="preserve"> vedeckej</w:t>
      </w:r>
      <w:r w:rsidR="00CA3F66" w:rsidRPr="00ED5E3F">
        <w:rPr>
          <w:rFonts w:ascii="Times New Roman" w:hAnsi="Times New Roman"/>
          <w:sz w:val="24"/>
          <w:szCs w:val="24"/>
        </w:rPr>
        <w:t xml:space="preserve"> rady</w:t>
      </w:r>
      <w:r w:rsidR="0014716C" w:rsidRPr="00ED5E3F">
        <w:rPr>
          <w:rFonts w:ascii="Times New Roman" w:hAnsi="Times New Roman"/>
          <w:sz w:val="24"/>
          <w:szCs w:val="24"/>
        </w:rPr>
        <w:t xml:space="preserve"> [§ 23 ods. 11 písm. b) zákona o verejnej výskumnej inštitúcii]</w:t>
      </w:r>
      <w:r w:rsidR="00CA3F66" w:rsidRPr="00ED5E3F">
        <w:rPr>
          <w:rFonts w:ascii="Times New Roman" w:hAnsi="Times New Roman"/>
          <w:sz w:val="24"/>
          <w:szCs w:val="24"/>
        </w:rPr>
        <w:t>.</w:t>
      </w:r>
    </w:p>
    <w:p w:rsidR="00ED5E3F" w:rsidRDefault="00ED5E3F" w:rsidP="00ED5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28B" w:rsidRDefault="0067328B" w:rsidP="00ED5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28B" w:rsidRDefault="0067328B" w:rsidP="00ED5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:rsidR="0067328B" w:rsidRDefault="00121BD2" w:rsidP="00ED5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Článok VIII</w:t>
      </w:r>
    </w:p>
    <w:p w:rsidR="00E6436B" w:rsidRDefault="00E6436B" w:rsidP="00E6436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436B" w:rsidRDefault="00121BD2" w:rsidP="00E6436B">
      <w:pPr>
        <w:pStyle w:val="Bezriadkovania"/>
        <w:widowControl w:val="0"/>
        <w:numPr>
          <w:ilvl w:val="0"/>
          <w:numId w:val="18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poriadok schválila</w:t>
      </w:r>
      <w:r w:rsidR="00E6436B">
        <w:rPr>
          <w:rFonts w:ascii="Times New Roman" w:hAnsi="Times New Roman"/>
          <w:sz w:val="24"/>
          <w:szCs w:val="24"/>
        </w:rPr>
        <w:t xml:space="preserve"> </w:t>
      </w:r>
      <w:r w:rsidR="007F657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právna rada organizácie </w:t>
      </w:r>
      <w:r w:rsidR="00E6436B">
        <w:rPr>
          <w:rFonts w:ascii="Times New Roman" w:hAnsi="Times New Roman"/>
          <w:sz w:val="24"/>
          <w:szCs w:val="24"/>
        </w:rPr>
        <w:t>svojom zasadnutí dňa</w:t>
      </w:r>
      <w:r w:rsidR="00845551">
        <w:rPr>
          <w:rFonts w:ascii="Times New Roman" w:hAnsi="Times New Roman"/>
          <w:sz w:val="24"/>
          <w:szCs w:val="24"/>
        </w:rPr>
        <w:t xml:space="preserve"> 23.7.</w:t>
      </w:r>
      <w:r w:rsidR="00087D31">
        <w:rPr>
          <w:rFonts w:ascii="Times New Roman" w:hAnsi="Times New Roman"/>
          <w:sz w:val="24"/>
          <w:szCs w:val="24"/>
        </w:rPr>
        <w:t xml:space="preserve"> </w:t>
      </w:r>
      <w:r w:rsidR="009342D2">
        <w:rPr>
          <w:rFonts w:ascii="Times New Roman" w:hAnsi="Times New Roman"/>
          <w:sz w:val="24"/>
          <w:szCs w:val="24"/>
        </w:rPr>
        <w:t>2018</w:t>
      </w:r>
      <w:r w:rsidR="00E6436B" w:rsidRPr="003866D3">
        <w:rPr>
          <w:rFonts w:ascii="Times New Roman" w:hAnsi="Times New Roman"/>
          <w:sz w:val="24"/>
          <w:szCs w:val="24"/>
        </w:rPr>
        <w:t>.</w:t>
      </w:r>
      <w:r w:rsidR="00E6436B">
        <w:rPr>
          <w:rFonts w:ascii="Times New Roman" w:hAnsi="Times New Roman"/>
          <w:sz w:val="24"/>
          <w:szCs w:val="24"/>
        </w:rPr>
        <w:t xml:space="preserve"> </w:t>
      </w:r>
    </w:p>
    <w:p w:rsidR="00000E77" w:rsidRDefault="00E6436B" w:rsidP="00E6436B">
      <w:pPr>
        <w:pStyle w:val="Odsekzoznamu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</w:t>
      </w:r>
      <w:r w:rsidR="00000E77">
        <w:rPr>
          <w:rFonts w:ascii="Times New Roman" w:hAnsi="Times New Roman"/>
          <w:sz w:val="24"/>
          <w:szCs w:val="24"/>
        </w:rPr>
        <w:t xml:space="preserve"> poriadok nadobúda </w:t>
      </w:r>
      <w:r w:rsidR="000227AF">
        <w:rPr>
          <w:rFonts w:ascii="Times New Roman" w:hAnsi="Times New Roman"/>
          <w:sz w:val="24"/>
          <w:szCs w:val="24"/>
        </w:rPr>
        <w:t>ú</w:t>
      </w:r>
      <w:r w:rsidR="00000E77">
        <w:rPr>
          <w:rFonts w:ascii="Times New Roman" w:hAnsi="Times New Roman"/>
          <w:sz w:val="24"/>
          <w:szCs w:val="24"/>
        </w:rPr>
        <w:t xml:space="preserve">činnosť dňa </w:t>
      </w:r>
      <w:r w:rsidR="00845551">
        <w:rPr>
          <w:rFonts w:ascii="Times New Roman" w:hAnsi="Times New Roman"/>
          <w:sz w:val="24"/>
          <w:szCs w:val="24"/>
        </w:rPr>
        <w:t xml:space="preserve">23.7. </w:t>
      </w:r>
      <w:r>
        <w:rPr>
          <w:rFonts w:ascii="Times New Roman" w:hAnsi="Times New Roman"/>
          <w:sz w:val="24"/>
          <w:szCs w:val="24"/>
        </w:rPr>
        <w:t>2018.</w:t>
      </w:r>
    </w:p>
    <w:p w:rsidR="003866D3" w:rsidRDefault="00E10273" w:rsidP="00000E77">
      <w:pPr>
        <w:pStyle w:val="Odsekzoznamu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Organizácia</w:t>
      </w:r>
      <w:r w:rsidR="00000E7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zosúladila</w:t>
      </w:r>
      <w:r w:rsidR="00000E7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tento </w:t>
      </w:r>
      <w:r w:rsidR="00000E77">
        <w:rPr>
          <w:rFonts w:ascii="Times New Roman" w:hAnsi="Times New Roman"/>
          <w:sz w:val="24"/>
          <w:szCs w:val="24"/>
          <w:lang w:eastAsia="sk-SK"/>
        </w:rPr>
        <w:t xml:space="preserve">vnútorný predpis </w:t>
      </w:r>
      <w:r w:rsidR="000227AF">
        <w:rPr>
          <w:rFonts w:ascii="Times New Roman" w:hAnsi="Times New Roman"/>
          <w:sz w:val="24"/>
          <w:szCs w:val="24"/>
          <w:lang w:eastAsia="sk-SK"/>
        </w:rPr>
        <w:t>podľa § 18 ods. 6 a § 37 ods. 1</w:t>
      </w:r>
      <w:r w:rsidR="00000E7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227AF">
        <w:rPr>
          <w:rFonts w:ascii="Times New Roman" w:hAnsi="Times New Roman"/>
          <w:sz w:val="24"/>
          <w:szCs w:val="24"/>
          <w:lang w:eastAsia="sk-SK"/>
        </w:rPr>
        <w:t xml:space="preserve">písm. d) </w:t>
      </w:r>
      <w:r w:rsidR="00000E77">
        <w:rPr>
          <w:rFonts w:ascii="Times New Roman" w:hAnsi="Times New Roman"/>
          <w:sz w:val="24"/>
          <w:szCs w:val="24"/>
          <w:lang w:eastAsia="sk-SK"/>
        </w:rPr>
        <w:t>zákona o verejnej výskumnej inštitúcii s týmto vzorový</w:t>
      </w:r>
      <w:r w:rsidR="00A77FA6">
        <w:rPr>
          <w:rFonts w:ascii="Times New Roman" w:hAnsi="Times New Roman"/>
          <w:sz w:val="24"/>
          <w:szCs w:val="24"/>
          <w:lang w:eastAsia="sk-SK"/>
        </w:rPr>
        <w:t xml:space="preserve">m predpisom v lehote </w:t>
      </w:r>
      <w:r w:rsidR="00A77FA6" w:rsidRPr="003866D3">
        <w:rPr>
          <w:rFonts w:ascii="Times New Roman" w:hAnsi="Times New Roman"/>
          <w:sz w:val="24"/>
          <w:szCs w:val="24"/>
          <w:lang w:eastAsia="sk-SK"/>
        </w:rPr>
        <w:t>do konca mesiaca augusta 2018</w:t>
      </w:r>
      <w:r w:rsidR="00000E77" w:rsidRPr="003866D3">
        <w:rPr>
          <w:rFonts w:ascii="Times New Roman" w:hAnsi="Times New Roman"/>
          <w:sz w:val="24"/>
          <w:szCs w:val="24"/>
          <w:lang w:eastAsia="sk-SK"/>
        </w:rPr>
        <w:t>.</w:t>
      </w:r>
    </w:p>
    <w:p w:rsidR="003866D3" w:rsidRPr="009342D2" w:rsidRDefault="003866D3" w:rsidP="003866D3">
      <w:pPr>
        <w:pStyle w:val="Odsekzoznamu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42D2">
        <w:rPr>
          <w:rFonts w:ascii="Times New Roman" w:hAnsi="Times New Roman"/>
          <w:sz w:val="24"/>
          <w:szCs w:val="24"/>
          <w:lang w:eastAsia="sk-SK"/>
        </w:rPr>
        <w:t xml:space="preserve">Účinnosť zmien tohto poriadku, ktoré predsedníctvo </w:t>
      </w:r>
      <w:r w:rsidR="00087D31">
        <w:rPr>
          <w:rFonts w:ascii="Times New Roman" w:hAnsi="Times New Roman"/>
          <w:sz w:val="24"/>
          <w:szCs w:val="24"/>
          <w:lang w:eastAsia="sk-SK"/>
        </w:rPr>
        <w:t xml:space="preserve">akadémie </w:t>
      </w:r>
      <w:r w:rsidRPr="009342D2">
        <w:rPr>
          <w:rFonts w:ascii="Times New Roman" w:hAnsi="Times New Roman"/>
          <w:sz w:val="24"/>
          <w:szCs w:val="24"/>
          <w:lang w:eastAsia="sk-SK"/>
        </w:rPr>
        <w:t xml:space="preserve">schválilo na zasadnutí dňa </w:t>
      </w:r>
      <w:r w:rsidR="009342D2" w:rsidRPr="009342D2">
        <w:rPr>
          <w:rFonts w:ascii="Times New Roman" w:hAnsi="Times New Roman"/>
          <w:sz w:val="24"/>
          <w:szCs w:val="24"/>
          <w:lang w:eastAsia="sk-SK"/>
        </w:rPr>
        <w:t>10.</w:t>
      </w:r>
      <w:r w:rsidR="00087D3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342D2" w:rsidRPr="009342D2">
        <w:rPr>
          <w:rFonts w:ascii="Times New Roman" w:hAnsi="Times New Roman"/>
          <w:sz w:val="24"/>
          <w:szCs w:val="24"/>
          <w:lang w:eastAsia="sk-SK"/>
        </w:rPr>
        <w:t>5.</w:t>
      </w:r>
      <w:r w:rsidR="00087D3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342D2">
        <w:rPr>
          <w:rFonts w:ascii="Times New Roman" w:hAnsi="Times New Roman"/>
          <w:sz w:val="24"/>
          <w:szCs w:val="24"/>
          <w:lang w:eastAsia="sk-SK"/>
        </w:rPr>
        <w:t xml:space="preserve">2018, sa riadi podľa odseku 2 tohto článku. </w:t>
      </w:r>
    </w:p>
    <w:p w:rsidR="00E6436B" w:rsidRPr="00000E77" w:rsidRDefault="00E6436B" w:rsidP="003866D3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000E77">
        <w:rPr>
          <w:rFonts w:ascii="Times New Roman" w:hAnsi="Times New Roman"/>
          <w:sz w:val="24"/>
          <w:szCs w:val="24"/>
        </w:rPr>
        <w:t xml:space="preserve"> </w:t>
      </w:r>
    </w:p>
    <w:p w:rsidR="00E6436B" w:rsidRDefault="00E6436B" w:rsidP="00E6436B">
      <w:pPr>
        <w:pStyle w:val="Bezriadkovania"/>
        <w:contextualSpacing/>
        <w:rPr>
          <w:rFonts w:ascii="Times New Roman" w:hAnsi="Times New Roman"/>
          <w:sz w:val="24"/>
          <w:szCs w:val="24"/>
        </w:rPr>
      </w:pPr>
    </w:p>
    <w:p w:rsidR="00E6436B" w:rsidRDefault="00E6436B" w:rsidP="00E6436B">
      <w:pPr>
        <w:pStyle w:val="Bezriadkovania"/>
        <w:contextualSpacing/>
        <w:rPr>
          <w:rFonts w:ascii="Times New Roman" w:hAnsi="Times New Roman"/>
          <w:sz w:val="24"/>
          <w:szCs w:val="24"/>
        </w:rPr>
      </w:pPr>
    </w:p>
    <w:p w:rsidR="009342D2" w:rsidRDefault="00E10273" w:rsidP="009342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Bratislave dňa </w:t>
      </w:r>
      <w:r w:rsidR="00845551">
        <w:rPr>
          <w:rFonts w:ascii="Times New Roman" w:hAnsi="Times New Roman"/>
          <w:sz w:val="24"/>
          <w:szCs w:val="24"/>
        </w:rPr>
        <w:t>23.7.</w:t>
      </w:r>
      <w:r w:rsidR="00087D31">
        <w:rPr>
          <w:rFonts w:ascii="Times New Roman" w:hAnsi="Times New Roman"/>
          <w:sz w:val="24"/>
          <w:szCs w:val="24"/>
        </w:rPr>
        <w:t xml:space="preserve"> </w:t>
      </w:r>
      <w:r w:rsidR="009342D2">
        <w:rPr>
          <w:rFonts w:ascii="Times New Roman" w:hAnsi="Times New Roman"/>
          <w:sz w:val="24"/>
          <w:szCs w:val="24"/>
        </w:rPr>
        <w:t>2018</w:t>
      </w:r>
    </w:p>
    <w:p w:rsidR="00087D31" w:rsidRDefault="00087D31" w:rsidP="009342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D31" w:rsidRDefault="00087D31" w:rsidP="009342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D31" w:rsidRPr="00E4218E" w:rsidRDefault="00087D31" w:rsidP="009342D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342D2" w:rsidRDefault="009342D2" w:rsidP="009342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9342D2" w:rsidRDefault="00087D31" w:rsidP="009342D2">
      <w:pPr>
        <w:spacing w:after="0" w:line="240" w:lineRule="auto"/>
        <w:ind w:left="424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0273">
        <w:rPr>
          <w:rFonts w:ascii="Times New Roman" w:hAnsi="Times New Roman"/>
          <w:sz w:val="24"/>
          <w:szCs w:val="24"/>
        </w:rPr>
        <w:t>Ph</w:t>
      </w:r>
      <w:r w:rsidR="009342D2">
        <w:rPr>
          <w:rFonts w:ascii="Times New Roman" w:hAnsi="Times New Roman"/>
          <w:sz w:val="24"/>
          <w:szCs w:val="24"/>
        </w:rPr>
        <w:t xml:space="preserve">Dr. </w:t>
      </w:r>
      <w:r w:rsidR="00E10273">
        <w:rPr>
          <w:rFonts w:ascii="Times New Roman" w:hAnsi="Times New Roman"/>
          <w:sz w:val="24"/>
          <w:szCs w:val="24"/>
        </w:rPr>
        <w:t>Slavomír</w:t>
      </w:r>
      <w:r w:rsidR="009342D2">
        <w:rPr>
          <w:rFonts w:ascii="Times New Roman" w:hAnsi="Times New Roman"/>
          <w:sz w:val="24"/>
          <w:szCs w:val="24"/>
        </w:rPr>
        <w:t xml:space="preserve"> </w:t>
      </w:r>
      <w:r w:rsidR="00E10273">
        <w:rPr>
          <w:rFonts w:ascii="Times New Roman" w:hAnsi="Times New Roman"/>
          <w:sz w:val="24"/>
          <w:szCs w:val="24"/>
        </w:rPr>
        <w:t xml:space="preserve">Michálek, </w:t>
      </w:r>
      <w:r w:rsidR="009342D2">
        <w:rPr>
          <w:rFonts w:ascii="Times New Roman" w:hAnsi="Times New Roman"/>
          <w:sz w:val="24"/>
          <w:szCs w:val="24"/>
        </w:rPr>
        <w:t>DrSc.</w:t>
      </w:r>
    </w:p>
    <w:p w:rsidR="00ED5E3F" w:rsidRPr="00ED5E3F" w:rsidRDefault="00726844" w:rsidP="00726844">
      <w:pPr>
        <w:spacing w:after="0" w:line="240" w:lineRule="auto"/>
        <w:ind w:left="4956"/>
        <w:contextualSpacing/>
        <w:rPr>
          <w:rFonts w:ascii="Times New Roman" w:hAnsi="Times New Roman"/>
          <w:b/>
          <w:sz w:val="24"/>
          <w:szCs w:val="24"/>
        </w:rPr>
      </w:pPr>
      <w:r w:rsidRPr="00726844">
        <w:rPr>
          <w:rFonts w:ascii="Times New Roman" w:hAnsi="Times New Roman"/>
          <w:sz w:val="24"/>
          <w:szCs w:val="24"/>
        </w:rPr>
        <w:t>riaditeľ Historického ústavu SAV, v. v. i.</w:t>
      </w:r>
    </w:p>
    <w:sectPr w:rsidR="00ED5E3F" w:rsidRPr="00ED5E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B3" w:rsidRDefault="00C661B3" w:rsidP="005A3B9A">
      <w:pPr>
        <w:spacing w:after="0" w:line="240" w:lineRule="auto"/>
      </w:pPr>
      <w:r>
        <w:separator/>
      </w:r>
    </w:p>
  </w:endnote>
  <w:endnote w:type="continuationSeparator" w:id="0">
    <w:p w:rsidR="00C661B3" w:rsidRDefault="00C661B3" w:rsidP="005A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B9A" w:rsidRDefault="005A3B9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A2F9A">
      <w:rPr>
        <w:noProof/>
      </w:rPr>
      <w:t>1</w:t>
    </w:r>
    <w:r>
      <w:fldChar w:fldCharType="end"/>
    </w:r>
  </w:p>
  <w:p w:rsidR="005A3B9A" w:rsidRDefault="005A3B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B3" w:rsidRDefault="00C661B3" w:rsidP="005A3B9A">
      <w:pPr>
        <w:spacing w:after="0" w:line="240" w:lineRule="auto"/>
      </w:pPr>
      <w:r>
        <w:separator/>
      </w:r>
    </w:p>
  </w:footnote>
  <w:footnote w:type="continuationSeparator" w:id="0">
    <w:p w:rsidR="00C661B3" w:rsidRDefault="00C661B3" w:rsidP="005A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97A"/>
    <w:multiLevelType w:val="hybridMultilevel"/>
    <w:tmpl w:val="A7F605CC"/>
    <w:lvl w:ilvl="0" w:tplc="8584C164">
      <w:start w:val="2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B63A1E"/>
    <w:multiLevelType w:val="hybridMultilevel"/>
    <w:tmpl w:val="AEC4315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E11"/>
    <w:multiLevelType w:val="hybridMultilevel"/>
    <w:tmpl w:val="FE42B2EC"/>
    <w:lvl w:ilvl="0" w:tplc="95BCF13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730E76"/>
    <w:multiLevelType w:val="hybridMultilevel"/>
    <w:tmpl w:val="512EDD06"/>
    <w:lvl w:ilvl="0" w:tplc="41DE74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96118"/>
    <w:multiLevelType w:val="hybridMultilevel"/>
    <w:tmpl w:val="C0D6703C"/>
    <w:lvl w:ilvl="0" w:tplc="757481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D93949"/>
    <w:multiLevelType w:val="hybridMultilevel"/>
    <w:tmpl w:val="44283A16"/>
    <w:lvl w:ilvl="0" w:tplc="77322A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F30E27"/>
    <w:multiLevelType w:val="hybridMultilevel"/>
    <w:tmpl w:val="F07EB1E4"/>
    <w:lvl w:ilvl="0" w:tplc="A578990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1760CF2"/>
    <w:multiLevelType w:val="hybridMultilevel"/>
    <w:tmpl w:val="CC1CEF9E"/>
    <w:lvl w:ilvl="0" w:tplc="20DCFC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381A29"/>
    <w:multiLevelType w:val="hybridMultilevel"/>
    <w:tmpl w:val="69AA26C2"/>
    <w:lvl w:ilvl="0" w:tplc="20C6D5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51E19"/>
    <w:multiLevelType w:val="hybridMultilevel"/>
    <w:tmpl w:val="B2ACFBDC"/>
    <w:lvl w:ilvl="0" w:tplc="6D4A3E7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44F49BD"/>
    <w:multiLevelType w:val="hybridMultilevel"/>
    <w:tmpl w:val="7402043E"/>
    <w:lvl w:ilvl="0" w:tplc="86D64F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AF7C92"/>
    <w:multiLevelType w:val="hybridMultilevel"/>
    <w:tmpl w:val="2A268126"/>
    <w:lvl w:ilvl="0" w:tplc="C20CF2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BC7E30"/>
    <w:multiLevelType w:val="hybridMultilevel"/>
    <w:tmpl w:val="1F6EFFFC"/>
    <w:lvl w:ilvl="0" w:tplc="E51C138C">
      <w:start w:val="1"/>
      <w:numFmt w:val="lowerRoman"/>
      <w:lvlText w:val="%1)"/>
      <w:lvlJc w:val="left"/>
      <w:pPr>
        <w:ind w:left="1287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0F20D7A"/>
    <w:multiLevelType w:val="hybridMultilevel"/>
    <w:tmpl w:val="B07E5992"/>
    <w:lvl w:ilvl="0" w:tplc="C2245F2C">
      <w:start w:val="1"/>
      <w:numFmt w:val="lowerLetter"/>
      <w:lvlText w:val="%1)"/>
      <w:lvlJc w:val="left"/>
      <w:pPr>
        <w:ind w:left="1137" w:hanging="5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385542B"/>
    <w:multiLevelType w:val="hybridMultilevel"/>
    <w:tmpl w:val="28386FC8"/>
    <w:lvl w:ilvl="0" w:tplc="01A8C2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B91843"/>
    <w:multiLevelType w:val="hybridMultilevel"/>
    <w:tmpl w:val="993AB444"/>
    <w:lvl w:ilvl="0" w:tplc="7BAA840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9113AA8"/>
    <w:multiLevelType w:val="hybridMultilevel"/>
    <w:tmpl w:val="3DEC1A4A"/>
    <w:lvl w:ilvl="0" w:tplc="8F0EA02C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B494D"/>
    <w:multiLevelType w:val="hybridMultilevel"/>
    <w:tmpl w:val="B4A23AD0"/>
    <w:lvl w:ilvl="0" w:tplc="9BAA50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CE1AF8"/>
    <w:multiLevelType w:val="hybridMultilevel"/>
    <w:tmpl w:val="1AF23E30"/>
    <w:lvl w:ilvl="0" w:tplc="6B6A5166">
      <w:start w:val="2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043835"/>
    <w:multiLevelType w:val="hybridMultilevel"/>
    <w:tmpl w:val="8F2E5E84"/>
    <w:lvl w:ilvl="0" w:tplc="1812EA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B05EEA"/>
    <w:multiLevelType w:val="hybridMultilevel"/>
    <w:tmpl w:val="0C5EC30E"/>
    <w:lvl w:ilvl="0" w:tplc="D74639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0D101F"/>
    <w:multiLevelType w:val="hybridMultilevel"/>
    <w:tmpl w:val="C8643564"/>
    <w:lvl w:ilvl="0" w:tplc="0AC8D5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74C7E"/>
    <w:multiLevelType w:val="hybridMultilevel"/>
    <w:tmpl w:val="4CAE1896"/>
    <w:lvl w:ilvl="0" w:tplc="20362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7E113B"/>
    <w:multiLevelType w:val="hybridMultilevel"/>
    <w:tmpl w:val="22E4EC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3F5AD9"/>
    <w:multiLevelType w:val="hybridMultilevel"/>
    <w:tmpl w:val="944CB718"/>
    <w:lvl w:ilvl="0" w:tplc="58F62E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756090"/>
    <w:multiLevelType w:val="hybridMultilevel"/>
    <w:tmpl w:val="8120270E"/>
    <w:lvl w:ilvl="0" w:tplc="E6FCEE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626B90"/>
    <w:multiLevelType w:val="hybridMultilevel"/>
    <w:tmpl w:val="3DCAF5C4"/>
    <w:lvl w:ilvl="0" w:tplc="137CDA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B46586"/>
    <w:multiLevelType w:val="hybridMultilevel"/>
    <w:tmpl w:val="08EC80D4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AB350F"/>
    <w:multiLevelType w:val="hybridMultilevel"/>
    <w:tmpl w:val="3404F57A"/>
    <w:lvl w:ilvl="0" w:tplc="669CD692">
      <w:start w:val="1"/>
      <w:numFmt w:val="lowerRoman"/>
      <w:lvlText w:val="%1)"/>
      <w:lvlJc w:val="left"/>
      <w:pPr>
        <w:ind w:left="1857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9">
    <w:nsid w:val="717856D6"/>
    <w:multiLevelType w:val="hybridMultilevel"/>
    <w:tmpl w:val="98B86990"/>
    <w:lvl w:ilvl="0" w:tplc="6C6E52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443829"/>
    <w:multiLevelType w:val="hybridMultilevel"/>
    <w:tmpl w:val="9C36544E"/>
    <w:lvl w:ilvl="0" w:tplc="4C886AE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82A2799"/>
    <w:multiLevelType w:val="hybridMultilevel"/>
    <w:tmpl w:val="C5ACE1F4"/>
    <w:lvl w:ilvl="0" w:tplc="E59AEE0C">
      <w:start w:val="2"/>
      <w:numFmt w:val="lowerRoman"/>
      <w:lvlText w:val="%1)"/>
      <w:lvlJc w:val="left"/>
      <w:pPr>
        <w:ind w:left="1287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E5B4EA3"/>
    <w:multiLevelType w:val="hybridMultilevel"/>
    <w:tmpl w:val="00DC32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B83784"/>
    <w:multiLevelType w:val="hybridMultilevel"/>
    <w:tmpl w:val="C54C8762"/>
    <w:lvl w:ilvl="0" w:tplc="87CC1B1E">
      <w:start w:val="9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EDB5B8C"/>
    <w:multiLevelType w:val="hybridMultilevel"/>
    <w:tmpl w:val="3CDEA184"/>
    <w:lvl w:ilvl="0" w:tplc="148A5FB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27"/>
  </w:num>
  <w:num w:numId="4">
    <w:abstractNumId w:val="20"/>
  </w:num>
  <w:num w:numId="5">
    <w:abstractNumId w:val="19"/>
  </w:num>
  <w:num w:numId="6">
    <w:abstractNumId w:val="13"/>
  </w:num>
  <w:num w:numId="7">
    <w:abstractNumId w:val="25"/>
  </w:num>
  <w:num w:numId="8">
    <w:abstractNumId w:val="28"/>
  </w:num>
  <w:num w:numId="9">
    <w:abstractNumId w:val="2"/>
  </w:num>
  <w:num w:numId="10">
    <w:abstractNumId w:val="33"/>
  </w:num>
  <w:num w:numId="11">
    <w:abstractNumId w:val="31"/>
  </w:num>
  <w:num w:numId="12">
    <w:abstractNumId w:val="26"/>
  </w:num>
  <w:num w:numId="13">
    <w:abstractNumId w:val="1"/>
  </w:num>
  <w:num w:numId="14">
    <w:abstractNumId w:val="32"/>
  </w:num>
  <w:num w:numId="15">
    <w:abstractNumId w:val="21"/>
  </w:num>
  <w:num w:numId="16">
    <w:abstractNumId w:val="24"/>
  </w:num>
  <w:num w:numId="17">
    <w:abstractNumId w:val="15"/>
  </w:num>
  <w:num w:numId="18">
    <w:abstractNumId w:val="4"/>
  </w:num>
  <w:num w:numId="19">
    <w:abstractNumId w:val="34"/>
  </w:num>
  <w:num w:numId="20">
    <w:abstractNumId w:val="1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7"/>
  </w:num>
  <w:num w:numId="24">
    <w:abstractNumId w:val="30"/>
  </w:num>
  <w:num w:numId="25">
    <w:abstractNumId w:val="16"/>
  </w:num>
  <w:num w:numId="26">
    <w:abstractNumId w:val="22"/>
  </w:num>
  <w:num w:numId="27">
    <w:abstractNumId w:val="14"/>
  </w:num>
  <w:num w:numId="28">
    <w:abstractNumId w:val="3"/>
  </w:num>
  <w:num w:numId="29">
    <w:abstractNumId w:val="7"/>
  </w:num>
  <w:num w:numId="30">
    <w:abstractNumId w:val="11"/>
  </w:num>
  <w:num w:numId="31">
    <w:abstractNumId w:val="10"/>
  </w:num>
  <w:num w:numId="32">
    <w:abstractNumId w:val="6"/>
  </w:num>
  <w:num w:numId="33">
    <w:abstractNumId w:val="9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E9"/>
    <w:rsid w:val="00000E77"/>
    <w:rsid w:val="000023F9"/>
    <w:rsid w:val="00002B56"/>
    <w:rsid w:val="000227AF"/>
    <w:rsid w:val="0006185D"/>
    <w:rsid w:val="00087D31"/>
    <w:rsid w:val="00092F87"/>
    <w:rsid w:val="000A0494"/>
    <w:rsid w:val="000C0255"/>
    <w:rsid w:val="000E2717"/>
    <w:rsid w:val="000E69D3"/>
    <w:rsid w:val="00121BD2"/>
    <w:rsid w:val="00121FB3"/>
    <w:rsid w:val="001323D7"/>
    <w:rsid w:val="0013701E"/>
    <w:rsid w:val="0014716C"/>
    <w:rsid w:val="001665A7"/>
    <w:rsid w:val="00170CDA"/>
    <w:rsid w:val="0019184A"/>
    <w:rsid w:val="001C694E"/>
    <w:rsid w:val="001E7DD7"/>
    <w:rsid w:val="001F4D24"/>
    <w:rsid w:val="0021660D"/>
    <w:rsid w:val="00261B55"/>
    <w:rsid w:val="002722AC"/>
    <w:rsid w:val="00277053"/>
    <w:rsid w:val="00294409"/>
    <w:rsid w:val="002D472D"/>
    <w:rsid w:val="002E345D"/>
    <w:rsid w:val="002E382C"/>
    <w:rsid w:val="002F123F"/>
    <w:rsid w:val="003027A1"/>
    <w:rsid w:val="003148F0"/>
    <w:rsid w:val="0034216F"/>
    <w:rsid w:val="00355734"/>
    <w:rsid w:val="00355849"/>
    <w:rsid w:val="00364E04"/>
    <w:rsid w:val="003866D3"/>
    <w:rsid w:val="003C26C9"/>
    <w:rsid w:val="003F4839"/>
    <w:rsid w:val="00436357"/>
    <w:rsid w:val="004626BB"/>
    <w:rsid w:val="004741C4"/>
    <w:rsid w:val="004B02D7"/>
    <w:rsid w:val="004C668A"/>
    <w:rsid w:val="004D06E1"/>
    <w:rsid w:val="004D0712"/>
    <w:rsid w:val="004E4857"/>
    <w:rsid w:val="004F7EC4"/>
    <w:rsid w:val="005009D1"/>
    <w:rsid w:val="00501842"/>
    <w:rsid w:val="00522056"/>
    <w:rsid w:val="00523944"/>
    <w:rsid w:val="00542C4B"/>
    <w:rsid w:val="0057693D"/>
    <w:rsid w:val="00587962"/>
    <w:rsid w:val="00590AF1"/>
    <w:rsid w:val="005A3B9A"/>
    <w:rsid w:val="005B15F0"/>
    <w:rsid w:val="005D1795"/>
    <w:rsid w:val="005D1C0A"/>
    <w:rsid w:val="005E3296"/>
    <w:rsid w:val="005E7337"/>
    <w:rsid w:val="005F1006"/>
    <w:rsid w:val="00616CAA"/>
    <w:rsid w:val="00635F4F"/>
    <w:rsid w:val="00640493"/>
    <w:rsid w:val="00656F0D"/>
    <w:rsid w:val="0067328B"/>
    <w:rsid w:val="00693BA8"/>
    <w:rsid w:val="006A7648"/>
    <w:rsid w:val="006C4DDD"/>
    <w:rsid w:val="006E76C6"/>
    <w:rsid w:val="00707C19"/>
    <w:rsid w:val="007243E5"/>
    <w:rsid w:val="00724BDF"/>
    <w:rsid w:val="00726844"/>
    <w:rsid w:val="00737A1D"/>
    <w:rsid w:val="00747A9C"/>
    <w:rsid w:val="00756F1B"/>
    <w:rsid w:val="0076687B"/>
    <w:rsid w:val="007A1527"/>
    <w:rsid w:val="007B472C"/>
    <w:rsid w:val="007C172F"/>
    <w:rsid w:val="007D6992"/>
    <w:rsid w:val="007D6F54"/>
    <w:rsid w:val="007E04C3"/>
    <w:rsid w:val="007E7B16"/>
    <w:rsid w:val="007F657C"/>
    <w:rsid w:val="00803802"/>
    <w:rsid w:val="008126E2"/>
    <w:rsid w:val="00845551"/>
    <w:rsid w:val="00897702"/>
    <w:rsid w:val="008F045B"/>
    <w:rsid w:val="009023F6"/>
    <w:rsid w:val="00923340"/>
    <w:rsid w:val="009342D2"/>
    <w:rsid w:val="00942230"/>
    <w:rsid w:val="00960FB9"/>
    <w:rsid w:val="00996A84"/>
    <w:rsid w:val="009A1F58"/>
    <w:rsid w:val="009D5D13"/>
    <w:rsid w:val="009E5DB4"/>
    <w:rsid w:val="009F3FA8"/>
    <w:rsid w:val="00A54580"/>
    <w:rsid w:val="00A55052"/>
    <w:rsid w:val="00A77FA6"/>
    <w:rsid w:val="00A8198F"/>
    <w:rsid w:val="00AA2F9A"/>
    <w:rsid w:val="00AB27B9"/>
    <w:rsid w:val="00AC52E4"/>
    <w:rsid w:val="00AD36B3"/>
    <w:rsid w:val="00AF151E"/>
    <w:rsid w:val="00B01486"/>
    <w:rsid w:val="00B02C21"/>
    <w:rsid w:val="00B24F9F"/>
    <w:rsid w:val="00B41845"/>
    <w:rsid w:val="00B46EBC"/>
    <w:rsid w:val="00B539EF"/>
    <w:rsid w:val="00B666EB"/>
    <w:rsid w:val="00B8199C"/>
    <w:rsid w:val="00BA2649"/>
    <w:rsid w:val="00BA2A5B"/>
    <w:rsid w:val="00BB66FC"/>
    <w:rsid w:val="00BC4697"/>
    <w:rsid w:val="00BD0D24"/>
    <w:rsid w:val="00BE455A"/>
    <w:rsid w:val="00BF11D0"/>
    <w:rsid w:val="00C01BF0"/>
    <w:rsid w:val="00C11AC5"/>
    <w:rsid w:val="00C17001"/>
    <w:rsid w:val="00C26E25"/>
    <w:rsid w:val="00C324AC"/>
    <w:rsid w:val="00C520F4"/>
    <w:rsid w:val="00C55378"/>
    <w:rsid w:val="00C642CD"/>
    <w:rsid w:val="00C661B3"/>
    <w:rsid w:val="00C743A4"/>
    <w:rsid w:val="00C879DD"/>
    <w:rsid w:val="00C9023C"/>
    <w:rsid w:val="00C90D14"/>
    <w:rsid w:val="00C90D9B"/>
    <w:rsid w:val="00CA3F66"/>
    <w:rsid w:val="00CB07F9"/>
    <w:rsid w:val="00CB173F"/>
    <w:rsid w:val="00D12E30"/>
    <w:rsid w:val="00D16B39"/>
    <w:rsid w:val="00D44696"/>
    <w:rsid w:val="00D62A44"/>
    <w:rsid w:val="00D64C48"/>
    <w:rsid w:val="00D74426"/>
    <w:rsid w:val="00D74F82"/>
    <w:rsid w:val="00D77DA8"/>
    <w:rsid w:val="00E016AA"/>
    <w:rsid w:val="00E10273"/>
    <w:rsid w:val="00E15D6D"/>
    <w:rsid w:val="00E22A9B"/>
    <w:rsid w:val="00E27237"/>
    <w:rsid w:val="00E34B49"/>
    <w:rsid w:val="00E4218E"/>
    <w:rsid w:val="00E43DC4"/>
    <w:rsid w:val="00E6436B"/>
    <w:rsid w:val="00E67390"/>
    <w:rsid w:val="00E826E9"/>
    <w:rsid w:val="00E94A6D"/>
    <w:rsid w:val="00EB2B66"/>
    <w:rsid w:val="00EB6B57"/>
    <w:rsid w:val="00ED210B"/>
    <w:rsid w:val="00ED5E3F"/>
    <w:rsid w:val="00EF14C4"/>
    <w:rsid w:val="00F062E1"/>
    <w:rsid w:val="00F17D7D"/>
    <w:rsid w:val="00F52307"/>
    <w:rsid w:val="00F52590"/>
    <w:rsid w:val="00F5691C"/>
    <w:rsid w:val="00F73C4E"/>
    <w:rsid w:val="00F8689C"/>
    <w:rsid w:val="00F90565"/>
    <w:rsid w:val="00F942EC"/>
    <w:rsid w:val="00FB3093"/>
    <w:rsid w:val="00FD61A1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4426"/>
    <w:pPr>
      <w:ind w:left="720"/>
      <w:contextualSpacing/>
    </w:pPr>
  </w:style>
  <w:style w:type="paragraph" w:styleId="Bezriadkovania">
    <w:name w:val="No Spacing"/>
    <w:uiPriority w:val="1"/>
    <w:qFormat/>
    <w:rsid w:val="00D74426"/>
    <w:rPr>
      <w:rFonts w:cs="Times New Roman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E5DB4"/>
    <w:rPr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5DB4"/>
    <w:rPr>
      <w:rFonts w:ascii="Tahoma" w:hAnsi="Tahoma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5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A1527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5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A1527"/>
    <w:rPr>
      <w:b/>
      <w:sz w:val="20"/>
    </w:rPr>
  </w:style>
  <w:style w:type="paragraph" w:styleId="Normlnywebov">
    <w:name w:val="Normal (Web)"/>
    <w:basedOn w:val="Normlny"/>
    <w:uiPriority w:val="99"/>
    <w:semiHidden/>
    <w:unhideWhenUsed/>
    <w:rsid w:val="00F17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A3B9A"/>
    <w:rPr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5A3B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A3B9A"/>
    <w:rPr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4426"/>
    <w:pPr>
      <w:ind w:left="720"/>
      <w:contextualSpacing/>
    </w:pPr>
  </w:style>
  <w:style w:type="paragraph" w:styleId="Bezriadkovania">
    <w:name w:val="No Spacing"/>
    <w:uiPriority w:val="1"/>
    <w:qFormat/>
    <w:rsid w:val="00D74426"/>
    <w:rPr>
      <w:rFonts w:cs="Times New Roman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E5DB4"/>
    <w:rPr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5DB4"/>
    <w:rPr>
      <w:rFonts w:ascii="Tahoma" w:hAnsi="Tahoma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5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A1527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5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A1527"/>
    <w:rPr>
      <w:b/>
      <w:sz w:val="20"/>
    </w:rPr>
  </w:style>
  <w:style w:type="paragraph" w:styleId="Normlnywebov">
    <w:name w:val="Normal (Web)"/>
    <w:basedOn w:val="Normlny"/>
    <w:uiPriority w:val="99"/>
    <w:semiHidden/>
    <w:unhideWhenUsed/>
    <w:rsid w:val="00F17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A3B9A"/>
    <w:rPr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5A3B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A3B9A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Diana Duchoňová</cp:lastModifiedBy>
  <cp:revision>6</cp:revision>
  <dcterms:created xsi:type="dcterms:W3CDTF">2018-07-12T07:00:00Z</dcterms:created>
  <dcterms:modified xsi:type="dcterms:W3CDTF">2018-07-23T13:37:00Z</dcterms:modified>
</cp:coreProperties>
</file>