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D9" w:rsidRPr="00173344" w:rsidRDefault="00C43E11" w:rsidP="007F51C6">
      <w:pPr>
        <w:pStyle w:val="Standard"/>
        <w:spacing w:after="0"/>
        <w:jc w:val="center"/>
      </w:pPr>
      <w:r w:rsidRPr="00173344">
        <w:rPr>
          <w:noProof/>
          <w:lang w:eastAsia="sk-SK"/>
        </w:rPr>
        <w:drawing>
          <wp:inline distT="0" distB="0" distL="0" distR="0" wp14:anchorId="76FAB683" wp14:editId="0B38C1AB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4DD9" w:rsidRPr="00173344" w:rsidRDefault="002C4DD9" w:rsidP="007F51C6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center"/>
        <w:rPr>
          <w:b/>
          <w:smallCaps/>
          <w:sz w:val="24"/>
          <w:szCs w:val="24"/>
        </w:rPr>
      </w:pPr>
      <w:r w:rsidRPr="00173344">
        <w:rPr>
          <w:b/>
          <w:smallCaps/>
          <w:sz w:val="24"/>
          <w:szCs w:val="24"/>
        </w:rPr>
        <w:t>DOKTORANDSKÉ ŠTÚDIUM</w:t>
      </w:r>
    </w:p>
    <w:p w:rsidR="002C4DD9" w:rsidRPr="00173344" w:rsidRDefault="002C4DD9" w:rsidP="007F51C6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Forma prijímacej skúšky:</w:t>
      </w: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 w:rsidRPr="00173344">
        <w:rPr>
          <w:rFonts w:cs="Calibri"/>
          <w:sz w:val="24"/>
          <w:szCs w:val="24"/>
          <w:lang w:eastAsia="sk-SK"/>
        </w:rPr>
        <w:t>with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examination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board</w:t>
      </w:r>
      <w:proofErr w:type="spellEnd"/>
      <w:r w:rsidRPr="00173344">
        <w:rPr>
          <w:rFonts w:cs="Calibri"/>
          <w:sz w:val="24"/>
          <w:szCs w:val="24"/>
          <w:lang w:eastAsia="sk-SK"/>
        </w:rPr>
        <w:t>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jazyku. Pohovor so zahraničnými uchádzačmi je vedený v anglickom jazyku, pokiaľ nie je dohodnuté inak.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in English.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English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</w:pPr>
      <w:r w:rsidRPr="00173344"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 w:rsidRPr="00173344"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pre nedostatok miest, c) nevyhovel.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aspects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considered</w:t>
      </w:r>
      <w:proofErr w:type="spellEnd"/>
      <w:r w:rsidRPr="00173344">
        <w:rPr>
          <w:rFonts w:cs="Calibri"/>
          <w:sz w:val="24"/>
          <w:szCs w:val="24"/>
        </w:rPr>
        <w:t xml:space="preserve">: </w:t>
      </w:r>
      <w:proofErr w:type="spellStart"/>
      <w:r w:rsidRPr="00173344">
        <w:rPr>
          <w:rFonts w:cs="Calibri"/>
          <w:sz w:val="24"/>
          <w:szCs w:val="24"/>
        </w:rPr>
        <w:t>knowledge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required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academic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practice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(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in English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ability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understand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sources</w:t>
      </w:r>
      <w:proofErr w:type="spellEnd"/>
      <w:r w:rsidRPr="00173344">
        <w:rPr>
          <w:rFonts w:cs="Calibri"/>
          <w:sz w:val="24"/>
          <w:szCs w:val="24"/>
        </w:rPr>
        <w:t xml:space="preserve">), </w:t>
      </w:r>
      <w:proofErr w:type="spellStart"/>
      <w:r w:rsidRPr="00173344">
        <w:rPr>
          <w:rFonts w:cs="Calibri"/>
          <w:sz w:val="24"/>
          <w:szCs w:val="24"/>
        </w:rPr>
        <w:t>effective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communicational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teamwork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and </w:t>
      </w:r>
      <w:proofErr w:type="spellStart"/>
      <w:r w:rsidRPr="00173344">
        <w:rPr>
          <w:rFonts w:cs="Calibri"/>
          <w:sz w:val="24"/>
          <w:szCs w:val="24"/>
        </w:rPr>
        <w:t>experience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with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scholarly</w:t>
      </w:r>
      <w:proofErr w:type="spellEnd"/>
      <w:r w:rsidRPr="00173344">
        <w:rPr>
          <w:rFonts w:cs="Calibri"/>
          <w:sz w:val="24"/>
          <w:szCs w:val="24"/>
        </w:rPr>
        <w:t xml:space="preserve"> mobility).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grading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scale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recommended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pattern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Faculty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Arts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Comenius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University</w:t>
      </w:r>
      <w:proofErr w:type="spellEnd"/>
      <w:r w:rsidRPr="00173344">
        <w:rPr>
          <w:rFonts w:cs="Calibri"/>
          <w:sz w:val="24"/>
          <w:szCs w:val="24"/>
        </w:rPr>
        <w:t xml:space="preserve">. </w:t>
      </w:r>
      <w:proofErr w:type="spellStart"/>
      <w:r w:rsidRPr="00173344">
        <w:rPr>
          <w:rFonts w:cs="Calibri"/>
          <w:sz w:val="24"/>
          <w:szCs w:val="24"/>
        </w:rPr>
        <w:t>After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interview, </w:t>
      </w:r>
      <w:proofErr w:type="spellStart"/>
      <w:r w:rsidRPr="00173344">
        <w:rPr>
          <w:rFonts w:cs="Calibri"/>
          <w:sz w:val="24"/>
          <w:szCs w:val="24"/>
        </w:rPr>
        <w:t>applicants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divided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into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categories</w:t>
      </w:r>
      <w:proofErr w:type="spellEnd"/>
      <w:r w:rsidRPr="00173344">
        <w:rPr>
          <w:rFonts w:cs="Calibri"/>
          <w:sz w:val="24"/>
          <w:szCs w:val="24"/>
        </w:rPr>
        <w:t xml:space="preserve">: a)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, b)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due</w:t>
      </w:r>
      <w:proofErr w:type="spellEnd"/>
      <w:r w:rsidRPr="00173344">
        <w:rPr>
          <w:rFonts w:cs="Calibri"/>
          <w:sz w:val="24"/>
          <w:szCs w:val="24"/>
        </w:rPr>
        <w:t xml:space="preserve"> to a </w:t>
      </w:r>
      <w:proofErr w:type="spellStart"/>
      <w:r w:rsidRPr="00173344">
        <w:rPr>
          <w:rFonts w:cs="Calibri"/>
          <w:sz w:val="24"/>
          <w:szCs w:val="24"/>
        </w:rPr>
        <w:t>lack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positions</w:t>
      </w:r>
      <w:proofErr w:type="spellEnd"/>
      <w:r w:rsidRPr="00173344">
        <w:rPr>
          <w:rFonts w:cs="Calibri"/>
          <w:sz w:val="24"/>
          <w:szCs w:val="24"/>
        </w:rPr>
        <w:t xml:space="preserve">, c) </w:t>
      </w:r>
      <w:proofErr w:type="spellStart"/>
      <w:r w:rsidRPr="00173344">
        <w:rPr>
          <w:rFonts w:cs="Calibri"/>
          <w:sz w:val="24"/>
          <w:szCs w:val="24"/>
        </w:rPr>
        <w:t>did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pass</w:t>
      </w:r>
      <w:proofErr w:type="spellEnd"/>
      <w:r w:rsidR="0068071C">
        <w:rPr>
          <w:rFonts w:cs="Calibri"/>
          <w:sz w:val="24"/>
          <w:szCs w:val="24"/>
        </w:rPr>
        <w:t>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</w:rPr>
      </w:pPr>
    </w:p>
    <w:p w:rsidR="00CF6D16" w:rsidRDefault="00CF6D16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6B35D5" w:rsidRPr="00173344" w:rsidRDefault="006B35D5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2C4DD9" w:rsidRPr="00173344" w:rsidRDefault="00C43E11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externej vzdelávacej inštitúcie</w:t>
      </w:r>
    </w:p>
    <w:p w:rsidR="002C4DD9" w:rsidRPr="00173344" w:rsidRDefault="00C43E11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v  akademickom roku 20</w:t>
      </w:r>
      <w:r w:rsidR="00DE3805">
        <w:rPr>
          <w:rFonts w:cs="Calibri"/>
          <w:b/>
          <w:bCs/>
          <w:sz w:val="24"/>
          <w:szCs w:val="24"/>
        </w:rPr>
        <w:t>2</w:t>
      </w:r>
      <w:r w:rsidR="007F51C6">
        <w:rPr>
          <w:rFonts w:cs="Calibri"/>
          <w:b/>
          <w:bCs/>
          <w:sz w:val="24"/>
          <w:szCs w:val="24"/>
        </w:rPr>
        <w:t>1</w:t>
      </w:r>
      <w:r w:rsidRPr="00173344">
        <w:rPr>
          <w:rFonts w:cs="Calibri"/>
          <w:b/>
          <w:bCs/>
          <w:sz w:val="24"/>
          <w:szCs w:val="24"/>
        </w:rPr>
        <w:t>/20</w:t>
      </w:r>
      <w:r w:rsidR="00173344" w:rsidRPr="00173344">
        <w:rPr>
          <w:rFonts w:cs="Calibri"/>
          <w:b/>
          <w:bCs/>
          <w:sz w:val="24"/>
          <w:szCs w:val="24"/>
        </w:rPr>
        <w:t>2</w:t>
      </w:r>
      <w:r w:rsidR="007F51C6">
        <w:rPr>
          <w:rFonts w:cs="Calibri"/>
          <w:b/>
          <w:bCs/>
          <w:sz w:val="24"/>
          <w:szCs w:val="24"/>
        </w:rPr>
        <w:t>2</w:t>
      </w:r>
    </w:p>
    <w:p w:rsidR="002C4DD9" w:rsidRPr="00173344" w:rsidRDefault="002C4DD9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center"/>
        <w:rPr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2C4DD9" w:rsidRPr="00173344" w:rsidRDefault="002C4DD9" w:rsidP="007F51C6">
      <w:pPr>
        <w:pStyle w:val="Standard"/>
        <w:spacing w:after="0"/>
        <w:jc w:val="both"/>
        <w:rPr>
          <w:sz w:val="24"/>
          <w:szCs w:val="24"/>
        </w:rPr>
      </w:pPr>
    </w:p>
    <w:p w:rsidR="002C4DD9" w:rsidRPr="00173344" w:rsidRDefault="00C43E11" w:rsidP="003B74CC">
      <w:pPr>
        <w:pStyle w:val="Standard"/>
        <w:spacing w:after="0"/>
        <w:jc w:val="center"/>
        <w:rPr>
          <w:rFonts w:cs="Calibri"/>
          <w:b/>
          <w:bCs/>
          <w:sz w:val="24"/>
          <w:szCs w:val="24"/>
          <w:u w:val="single"/>
        </w:rPr>
      </w:pPr>
      <w:r w:rsidRPr="00173344">
        <w:rPr>
          <w:rFonts w:cs="Calibri"/>
          <w:b/>
          <w:bCs/>
          <w:sz w:val="24"/>
          <w:szCs w:val="24"/>
          <w:u w:val="single"/>
        </w:rPr>
        <w:t xml:space="preserve">Študijný </w:t>
      </w:r>
      <w:r w:rsidR="003B74CC">
        <w:rPr>
          <w:rFonts w:cs="Calibri"/>
          <w:b/>
          <w:bCs/>
          <w:sz w:val="24"/>
          <w:szCs w:val="24"/>
          <w:u w:val="single"/>
        </w:rPr>
        <w:t>program</w:t>
      </w:r>
      <w:bookmarkStart w:id="0" w:name="_GoBack"/>
      <w:bookmarkEnd w:id="0"/>
      <w:r w:rsidRPr="00173344">
        <w:rPr>
          <w:rFonts w:cs="Calibri"/>
          <w:b/>
          <w:bCs/>
          <w:sz w:val="24"/>
          <w:szCs w:val="24"/>
          <w:u w:val="single"/>
        </w:rPr>
        <w:t xml:space="preserve"> – slovenské dejiny</w:t>
      </w:r>
    </w:p>
    <w:p w:rsidR="002C4DD9" w:rsidRDefault="002C4DD9" w:rsidP="007F51C6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7F51C6" w:rsidRPr="00173344" w:rsidRDefault="007F51C6" w:rsidP="007F51C6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r w:rsidRPr="00173344">
        <w:rPr>
          <w:rFonts w:cs="Calibri"/>
          <w:b/>
          <w:sz w:val="24"/>
          <w:szCs w:val="24"/>
        </w:rPr>
        <w:t>Interné doktorandské štúdium:</w:t>
      </w:r>
    </w:p>
    <w:p w:rsidR="006B6DAC" w:rsidRDefault="006B6DAC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F51C6">
        <w:rPr>
          <w:b/>
          <w:sz w:val="24"/>
          <w:szCs w:val="24"/>
        </w:rPr>
        <w:t xml:space="preserve">Šarišská šľachta v 13. – 14. storočí 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nobility of Šariš </w:t>
      </w:r>
      <w:proofErr w:type="spellStart"/>
      <w:r w:rsidRPr="007F51C6">
        <w:rPr>
          <w:b/>
          <w:sz w:val="24"/>
          <w:szCs w:val="24"/>
        </w:rPr>
        <w:t>county</w:t>
      </w:r>
      <w:proofErr w:type="spellEnd"/>
      <w:r w:rsidRPr="007F51C6">
        <w:rPr>
          <w:b/>
          <w:sz w:val="24"/>
          <w:szCs w:val="24"/>
        </w:rPr>
        <w:t xml:space="preserve"> in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13th and 14th </w:t>
      </w:r>
      <w:proofErr w:type="spellStart"/>
      <w:r w:rsidRPr="007F51C6">
        <w:rPr>
          <w:b/>
          <w:sz w:val="24"/>
          <w:szCs w:val="24"/>
        </w:rPr>
        <w:t>centuries</w:t>
      </w:r>
      <w:proofErr w:type="spellEnd"/>
      <w:r w:rsidRPr="007F51C6">
        <w:rPr>
          <w:b/>
          <w:sz w:val="24"/>
          <w:szCs w:val="24"/>
        </w:rPr>
        <w:t xml:space="preserve"> 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Pavol Hudáček,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r w:rsidRPr="007F51C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7F51C6">
        <w:rPr>
          <w:b/>
          <w:sz w:val="24"/>
          <w:szCs w:val="24"/>
        </w:rPr>
        <w:t xml:space="preserve">Vybraný aspekt mestských dejín raného novoveku (mestská samospráva, ekonomické, sociálne alebo kultúrne fenomény) 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Selected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Aspect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Early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Modern</w:t>
      </w:r>
      <w:proofErr w:type="spellEnd"/>
      <w:r w:rsidRPr="007F51C6">
        <w:rPr>
          <w:b/>
          <w:sz w:val="24"/>
          <w:szCs w:val="24"/>
        </w:rPr>
        <w:t xml:space="preserve"> Urban </w:t>
      </w:r>
      <w:proofErr w:type="spellStart"/>
      <w:r w:rsidRPr="007F51C6">
        <w:rPr>
          <w:b/>
          <w:sz w:val="24"/>
          <w:szCs w:val="24"/>
        </w:rPr>
        <w:t>History</w:t>
      </w:r>
      <w:proofErr w:type="spellEnd"/>
      <w:r w:rsidRPr="007F51C6">
        <w:rPr>
          <w:b/>
          <w:sz w:val="24"/>
          <w:szCs w:val="24"/>
        </w:rPr>
        <w:t xml:space="preserve"> (</w:t>
      </w:r>
      <w:proofErr w:type="spellStart"/>
      <w:r w:rsidRPr="007F51C6">
        <w:rPr>
          <w:b/>
          <w:sz w:val="24"/>
          <w:szCs w:val="24"/>
        </w:rPr>
        <w:t>Municipal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Self-government</w:t>
      </w:r>
      <w:proofErr w:type="spellEnd"/>
      <w:r w:rsidRPr="007F51C6">
        <w:rPr>
          <w:b/>
          <w:sz w:val="24"/>
          <w:szCs w:val="24"/>
        </w:rPr>
        <w:t xml:space="preserve">, </w:t>
      </w:r>
      <w:proofErr w:type="spellStart"/>
      <w:r w:rsidRPr="007F51C6">
        <w:rPr>
          <w:b/>
          <w:sz w:val="24"/>
          <w:szCs w:val="24"/>
        </w:rPr>
        <w:t>Economic</w:t>
      </w:r>
      <w:proofErr w:type="spellEnd"/>
      <w:r w:rsidRPr="007F51C6">
        <w:rPr>
          <w:b/>
          <w:sz w:val="24"/>
          <w:szCs w:val="24"/>
        </w:rPr>
        <w:t xml:space="preserve">, </w:t>
      </w:r>
      <w:proofErr w:type="spellStart"/>
      <w:r w:rsidRPr="007F51C6">
        <w:rPr>
          <w:b/>
          <w:sz w:val="24"/>
          <w:szCs w:val="24"/>
        </w:rPr>
        <w:t>Social</w:t>
      </w:r>
      <w:proofErr w:type="spellEnd"/>
      <w:r w:rsidRPr="007F51C6">
        <w:rPr>
          <w:b/>
          <w:sz w:val="24"/>
          <w:szCs w:val="24"/>
        </w:rPr>
        <w:t xml:space="preserve"> or </w:t>
      </w:r>
      <w:proofErr w:type="spellStart"/>
      <w:r w:rsidRPr="007F51C6">
        <w:rPr>
          <w:b/>
          <w:sz w:val="24"/>
          <w:szCs w:val="24"/>
        </w:rPr>
        <w:t>Cultural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phenomena</w:t>
      </w:r>
      <w:proofErr w:type="spellEnd"/>
      <w:r w:rsidRPr="007F51C6">
        <w:rPr>
          <w:b/>
          <w:sz w:val="24"/>
          <w:szCs w:val="24"/>
        </w:rPr>
        <w:t>)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 w:rsidRPr="00173344">
        <w:rPr>
          <w:sz w:val="24"/>
          <w:szCs w:val="24"/>
        </w:rPr>
        <w:t>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F51C6">
        <w:rPr>
          <w:sz w:val="24"/>
          <w:szCs w:val="24"/>
        </w:rPr>
        <w:t xml:space="preserve">Blanka </w:t>
      </w:r>
      <w:proofErr w:type="spellStart"/>
      <w:r w:rsidRPr="007F51C6">
        <w:rPr>
          <w:sz w:val="24"/>
          <w:szCs w:val="24"/>
        </w:rPr>
        <w:t>Szeghyová</w:t>
      </w:r>
      <w:proofErr w:type="spellEnd"/>
      <w:r w:rsidRPr="007F51C6">
        <w:rPr>
          <w:sz w:val="24"/>
          <w:szCs w:val="24"/>
        </w:rPr>
        <w:t>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7F51C6" w:rsidRPr="007F51C6">
        <w:rPr>
          <w:sz w:val="24"/>
          <w:szCs w:val="24"/>
        </w:rPr>
        <w:t xml:space="preserve">) </w:t>
      </w:r>
      <w:r w:rsidR="007F51C6" w:rsidRPr="007F51C6">
        <w:rPr>
          <w:b/>
          <w:bCs/>
          <w:sz w:val="24"/>
          <w:szCs w:val="24"/>
        </w:rPr>
        <w:t xml:space="preserve">Aristokratická spoločnosť v Uhorsku v 18. storočí na príklade rodu </w:t>
      </w:r>
      <w:proofErr w:type="spellStart"/>
      <w:r w:rsidR="007F51C6" w:rsidRPr="007F51C6">
        <w:rPr>
          <w:b/>
          <w:bCs/>
          <w:sz w:val="24"/>
          <w:szCs w:val="24"/>
        </w:rPr>
        <w:t>Balassa</w:t>
      </w:r>
      <w:proofErr w:type="spellEnd"/>
    </w:p>
    <w:p w:rsidR="007F51C6" w:rsidRPr="007F51C6" w:rsidRDefault="007F51C6" w:rsidP="007F51C6">
      <w:pPr>
        <w:pStyle w:val="Standard"/>
        <w:spacing w:after="0"/>
        <w:jc w:val="both"/>
        <w:rPr>
          <w:b/>
          <w:bCs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Aristocratic</w:t>
      </w:r>
      <w:proofErr w:type="spellEnd"/>
      <w:r w:rsidRPr="007F51C6">
        <w:rPr>
          <w:b/>
          <w:sz w:val="24"/>
          <w:szCs w:val="24"/>
        </w:rPr>
        <w:t xml:space="preserve"> society in </w:t>
      </w:r>
      <w:proofErr w:type="spellStart"/>
      <w:r w:rsidRPr="007F51C6">
        <w:rPr>
          <w:b/>
          <w:sz w:val="24"/>
          <w:szCs w:val="24"/>
        </w:rPr>
        <w:t>Hungary</w:t>
      </w:r>
      <w:proofErr w:type="spellEnd"/>
      <w:r w:rsidRPr="007F51C6">
        <w:rPr>
          <w:b/>
          <w:sz w:val="24"/>
          <w:szCs w:val="24"/>
        </w:rPr>
        <w:t xml:space="preserve"> in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18th </w:t>
      </w:r>
      <w:proofErr w:type="spellStart"/>
      <w:r w:rsidRPr="007F51C6">
        <w:rPr>
          <w:b/>
          <w:sz w:val="24"/>
          <w:szCs w:val="24"/>
        </w:rPr>
        <w:t>century</w:t>
      </w:r>
      <w:proofErr w:type="spellEnd"/>
      <w:r w:rsidRPr="007F51C6">
        <w:rPr>
          <w:b/>
          <w:sz w:val="24"/>
          <w:szCs w:val="24"/>
        </w:rPr>
        <w:t xml:space="preserve"> on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example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family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Balassa</w:t>
      </w:r>
      <w:proofErr w:type="spellEnd"/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Tomáš </w:t>
      </w:r>
      <w:proofErr w:type="spellStart"/>
      <w:r w:rsidRPr="007F51C6">
        <w:rPr>
          <w:sz w:val="24"/>
          <w:szCs w:val="24"/>
        </w:rPr>
        <w:t>Janura</w:t>
      </w:r>
      <w:proofErr w:type="spellEnd"/>
      <w:r w:rsidRPr="007F51C6">
        <w:rPr>
          <w:sz w:val="24"/>
          <w:szCs w:val="24"/>
        </w:rPr>
        <w:t>, PhD.</w:t>
      </w:r>
    </w:p>
    <w:p w:rsid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7F51C6" w:rsidRPr="007F51C6">
        <w:rPr>
          <w:sz w:val="24"/>
          <w:szCs w:val="24"/>
        </w:rPr>
        <w:t xml:space="preserve">) </w:t>
      </w:r>
      <w:r w:rsidR="007F51C6" w:rsidRPr="007F51C6">
        <w:rPr>
          <w:b/>
          <w:sz w:val="24"/>
          <w:szCs w:val="24"/>
        </w:rPr>
        <w:t xml:space="preserve">Praktiky, metódy a nástroje politickej komunikácie elít s nižšími vrstvami na Slovensku po vzniku Československej republiky (1918 – 1923). 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Practices</w:t>
      </w:r>
      <w:proofErr w:type="spellEnd"/>
      <w:r w:rsidRPr="007F51C6">
        <w:rPr>
          <w:b/>
          <w:sz w:val="24"/>
          <w:szCs w:val="24"/>
        </w:rPr>
        <w:t xml:space="preserve">, </w:t>
      </w:r>
      <w:proofErr w:type="spellStart"/>
      <w:r w:rsidRPr="007F51C6">
        <w:rPr>
          <w:b/>
          <w:sz w:val="24"/>
          <w:szCs w:val="24"/>
        </w:rPr>
        <w:t>methods</w:t>
      </w:r>
      <w:proofErr w:type="spellEnd"/>
      <w:r w:rsidRPr="007F51C6">
        <w:rPr>
          <w:b/>
          <w:sz w:val="24"/>
          <w:szCs w:val="24"/>
        </w:rPr>
        <w:t xml:space="preserve"> and </w:t>
      </w:r>
      <w:proofErr w:type="spellStart"/>
      <w:r w:rsidRPr="007F51C6">
        <w:rPr>
          <w:b/>
          <w:sz w:val="24"/>
          <w:szCs w:val="24"/>
        </w:rPr>
        <w:t>tools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political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communication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elites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with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lower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classes</w:t>
      </w:r>
      <w:proofErr w:type="spellEnd"/>
      <w:r w:rsidRPr="007F51C6">
        <w:rPr>
          <w:b/>
          <w:sz w:val="24"/>
          <w:szCs w:val="24"/>
        </w:rPr>
        <w:t xml:space="preserve"> in Slovakia </w:t>
      </w:r>
      <w:proofErr w:type="spellStart"/>
      <w:r w:rsidRPr="007F51C6">
        <w:rPr>
          <w:b/>
          <w:sz w:val="24"/>
          <w:szCs w:val="24"/>
        </w:rPr>
        <w:t>after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establishment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Czechoslovak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Republic</w:t>
      </w:r>
      <w:proofErr w:type="spellEnd"/>
      <w:r w:rsidRPr="007F51C6">
        <w:rPr>
          <w:b/>
          <w:sz w:val="24"/>
          <w:szCs w:val="24"/>
        </w:rPr>
        <w:t xml:space="preserve"> (1918 – 1923).</w:t>
      </w:r>
    </w:p>
    <w:p w:rsid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Juraj Benko,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7F51C6" w:rsidRPr="007F51C6">
        <w:rPr>
          <w:sz w:val="24"/>
          <w:szCs w:val="24"/>
        </w:rPr>
        <w:t>)</w:t>
      </w:r>
      <w:r w:rsidR="007F51C6">
        <w:rPr>
          <w:sz w:val="24"/>
          <w:szCs w:val="24"/>
        </w:rPr>
        <w:t xml:space="preserve"> </w:t>
      </w:r>
      <w:r w:rsidR="007F51C6" w:rsidRPr="007F51C6">
        <w:rPr>
          <w:b/>
          <w:sz w:val="24"/>
          <w:szCs w:val="24"/>
        </w:rPr>
        <w:t>Šport a spoločnosť na Slovensku od konca 19. storočia do roku 1945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  <w:lang w:val="en-GB"/>
        </w:rPr>
      </w:pPr>
      <w:r w:rsidRPr="007F51C6">
        <w:rPr>
          <w:b/>
          <w:sz w:val="24"/>
          <w:szCs w:val="24"/>
          <w:lang w:val="en-GB"/>
        </w:rPr>
        <w:t>Sport and the Society in Slovakia from the End of the 19</w:t>
      </w:r>
      <w:r w:rsidRPr="007F51C6">
        <w:rPr>
          <w:b/>
          <w:sz w:val="24"/>
          <w:szCs w:val="24"/>
          <w:vertAlign w:val="superscript"/>
          <w:lang w:val="en-GB"/>
        </w:rPr>
        <w:t>th</w:t>
      </w:r>
      <w:r w:rsidRPr="007F51C6">
        <w:rPr>
          <w:b/>
          <w:sz w:val="24"/>
          <w:szCs w:val="24"/>
          <w:lang w:val="en-GB"/>
        </w:rPr>
        <w:t xml:space="preserve"> century till 1945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Matej Hanula,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7F51C6" w:rsidRPr="007F51C6">
        <w:rPr>
          <w:sz w:val="24"/>
          <w:szCs w:val="24"/>
        </w:rPr>
        <w:t>)</w:t>
      </w:r>
      <w:r w:rsidR="007F51C6">
        <w:rPr>
          <w:sz w:val="24"/>
          <w:szCs w:val="24"/>
        </w:rPr>
        <w:t xml:space="preserve"> </w:t>
      </w:r>
      <w:r w:rsidR="007F51C6" w:rsidRPr="007F51C6">
        <w:rPr>
          <w:b/>
          <w:sz w:val="24"/>
          <w:szCs w:val="24"/>
        </w:rPr>
        <w:t>Nemecké družstevníctvo na Slovensku 1918 – 1945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German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cooperative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system</w:t>
      </w:r>
      <w:proofErr w:type="spellEnd"/>
      <w:r w:rsidRPr="007F51C6">
        <w:rPr>
          <w:b/>
          <w:sz w:val="24"/>
          <w:szCs w:val="24"/>
        </w:rPr>
        <w:t xml:space="preserve"> in Slovakia 1918 – 1945 (</w:t>
      </w:r>
      <w:proofErr w:type="spellStart"/>
      <w:r w:rsidRPr="007F51C6">
        <w:rPr>
          <w:b/>
          <w:sz w:val="24"/>
          <w:szCs w:val="24"/>
        </w:rPr>
        <w:t>Deutsches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Genossenschaftswesen</w:t>
      </w:r>
      <w:proofErr w:type="spellEnd"/>
      <w:r w:rsidRPr="007F51C6">
        <w:rPr>
          <w:b/>
          <w:sz w:val="24"/>
          <w:szCs w:val="24"/>
        </w:rPr>
        <w:t xml:space="preserve"> in der </w:t>
      </w:r>
      <w:proofErr w:type="spellStart"/>
      <w:r w:rsidRPr="007F51C6">
        <w:rPr>
          <w:b/>
          <w:sz w:val="24"/>
          <w:szCs w:val="24"/>
        </w:rPr>
        <w:t>Slowakei</w:t>
      </w:r>
      <w:proofErr w:type="spellEnd"/>
      <w:r w:rsidRPr="007F51C6">
        <w:rPr>
          <w:b/>
          <w:sz w:val="24"/>
          <w:szCs w:val="24"/>
        </w:rPr>
        <w:t xml:space="preserve"> 1918 – 1945)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PhDr. Michal </w:t>
      </w:r>
      <w:proofErr w:type="spellStart"/>
      <w:r w:rsidRPr="007F51C6">
        <w:rPr>
          <w:sz w:val="24"/>
          <w:szCs w:val="24"/>
        </w:rPr>
        <w:t>Schvarc</w:t>
      </w:r>
      <w:proofErr w:type="spellEnd"/>
      <w:r w:rsidRPr="007F51C6">
        <w:rPr>
          <w:sz w:val="24"/>
          <w:szCs w:val="24"/>
        </w:rPr>
        <w:t>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7F51C6" w:rsidRPr="007F51C6">
        <w:rPr>
          <w:sz w:val="24"/>
          <w:szCs w:val="24"/>
        </w:rPr>
        <w:t>)</w:t>
      </w:r>
      <w:r w:rsidR="007F51C6">
        <w:rPr>
          <w:sz w:val="24"/>
          <w:szCs w:val="24"/>
        </w:rPr>
        <w:t xml:space="preserve"> </w:t>
      </w:r>
      <w:r w:rsidR="007F51C6" w:rsidRPr="007F51C6">
        <w:rPr>
          <w:b/>
          <w:bCs/>
          <w:sz w:val="24"/>
          <w:szCs w:val="24"/>
        </w:rPr>
        <w:t>Perzekúcia židovských lekárnikov na Slovensku (1938</w:t>
      </w:r>
      <w:r w:rsidR="007F51C6" w:rsidRPr="007F51C6">
        <w:rPr>
          <w:b/>
          <w:sz w:val="24"/>
          <w:szCs w:val="24"/>
        </w:rPr>
        <w:t xml:space="preserve"> – </w:t>
      </w:r>
      <w:r w:rsidR="007F51C6" w:rsidRPr="007F51C6">
        <w:rPr>
          <w:b/>
          <w:bCs/>
          <w:sz w:val="24"/>
          <w:szCs w:val="24"/>
        </w:rPr>
        <w:t xml:space="preserve">1945) 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bCs/>
          <w:sz w:val="24"/>
          <w:szCs w:val="24"/>
        </w:rPr>
        <w:t>The</w:t>
      </w:r>
      <w:proofErr w:type="spellEnd"/>
      <w:r w:rsidRPr="007F51C6">
        <w:rPr>
          <w:b/>
          <w:bCs/>
          <w:sz w:val="24"/>
          <w:szCs w:val="24"/>
        </w:rPr>
        <w:t xml:space="preserve"> </w:t>
      </w:r>
      <w:proofErr w:type="spellStart"/>
      <w:r w:rsidRPr="007F51C6">
        <w:rPr>
          <w:b/>
          <w:bCs/>
          <w:sz w:val="24"/>
          <w:szCs w:val="24"/>
        </w:rPr>
        <w:t>Persecution</w:t>
      </w:r>
      <w:proofErr w:type="spellEnd"/>
      <w:r w:rsidRPr="007F51C6">
        <w:rPr>
          <w:b/>
          <w:bCs/>
          <w:sz w:val="24"/>
          <w:szCs w:val="24"/>
        </w:rPr>
        <w:t xml:space="preserve"> of </w:t>
      </w:r>
      <w:proofErr w:type="spellStart"/>
      <w:r w:rsidRPr="007F51C6">
        <w:rPr>
          <w:b/>
          <w:bCs/>
          <w:sz w:val="24"/>
          <w:szCs w:val="24"/>
        </w:rPr>
        <w:t>Jewish</w:t>
      </w:r>
      <w:proofErr w:type="spellEnd"/>
      <w:r w:rsidRPr="007F51C6">
        <w:rPr>
          <w:b/>
          <w:bCs/>
          <w:sz w:val="24"/>
          <w:szCs w:val="24"/>
        </w:rPr>
        <w:t xml:space="preserve"> </w:t>
      </w:r>
      <w:proofErr w:type="spellStart"/>
      <w:r w:rsidRPr="007F51C6">
        <w:rPr>
          <w:b/>
          <w:bCs/>
          <w:sz w:val="24"/>
          <w:szCs w:val="24"/>
        </w:rPr>
        <w:t>Pharmacists</w:t>
      </w:r>
      <w:proofErr w:type="spellEnd"/>
      <w:r w:rsidRPr="007F51C6">
        <w:rPr>
          <w:b/>
          <w:bCs/>
          <w:sz w:val="24"/>
          <w:szCs w:val="24"/>
        </w:rPr>
        <w:t xml:space="preserve"> in Slovakia (1938</w:t>
      </w:r>
      <w:r w:rsidRPr="007F51C6">
        <w:rPr>
          <w:b/>
          <w:sz w:val="24"/>
          <w:szCs w:val="24"/>
        </w:rPr>
        <w:t xml:space="preserve"> – </w:t>
      </w:r>
      <w:r w:rsidRPr="007F51C6">
        <w:rPr>
          <w:b/>
          <w:bCs/>
          <w:sz w:val="24"/>
          <w:szCs w:val="24"/>
        </w:rPr>
        <w:t>1945)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</w:t>
      </w:r>
      <w:r w:rsidRPr="007F51C6">
        <w:rPr>
          <w:bCs/>
          <w:sz w:val="24"/>
          <w:szCs w:val="24"/>
        </w:rPr>
        <w:t xml:space="preserve">Ján </w:t>
      </w:r>
      <w:proofErr w:type="spellStart"/>
      <w:r w:rsidRPr="007F51C6">
        <w:rPr>
          <w:bCs/>
          <w:sz w:val="24"/>
          <w:szCs w:val="24"/>
        </w:rPr>
        <w:t>Hlavinka</w:t>
      </w:r>
      <w:proofErr w:type="spellEnd"/>
      <w:r w:rsidRPr="007F51C6">
        <w:rPr>
          <w:bCs/>
          <w:sz w:val="24"/>
          <w:szCs w:val="24"/>
        </w:rPr>
        <w:t>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51C6" w:rsidRPr="007F51C6">
        <w:rPr>
          <w:sz w:val="24"/>
          <w:szCs w:val="24"/>
        </w:rPr>
        <w:t>)</w:t>
      </w:r>
      <w:r w:rsidR="007F51C6">
        <w:rPr>
          <w:sz w:val="24"/>
          <w:szCs w:val="24"/>
        </w:rPr>
        <w:t xml:space="preserve"> </w:t>
      </w:r>
      <w:proofErr w:type="spellStart"/>
      <w:r w:rsidR="007F51C6" w:rsidRPr="007F51C6">
        <w:rPr>
          <w:b/>
          <w:sz w:val="24"/>
          <w:szCs w:val="24"/>
        </w:rPr>
        <w:t>Komemoračná</w:t>
      </w:r>
      <w:proofErr w:type="spellEnd"/>
      <w:r w:rsidR="007F51C6" w:rsidRPr="007F51C6">
        <w:rPr>
          <w:b/>
          <w:sz w:val="24"/>
          <w:szCs w:val="24"/>
        </w:rPr>
        <w:t xml:space="preserve"> prax na území pripojenom k Maďarskému kráľovstvu 1938 – 1945 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Commemoration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strategies</w:t>
      </w:r>
      <w:proofErr w:type="spellEnd"/>
      <w:r w:rsidRPr="007F51C6">
        <w:rPr>
          <w:b/>
          <w:sz w:val="24"/>
          <w:szCs w:val="24"/>
        </w:rPr>
        <w:t xml:space="preserve"> on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territories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attached</w:t>
      </w:r>
      <w:proofErr w:type="spellEnd"/>
      <w:r w:rsidRPr="007F51C6">
        <w:rPr>
          <w:b/>
          <w:sz w:val="24"/>
          <w:szCs w:val="24"/>
        </w:rPr>
        <w:t xml:space="preserve"> to </w:t>
      </w:r>
      <w:proofErr w:type="spellStart"/>
      <w:r w:rsidRPr="007F51C6">
        <w:rPr>
          <w:b/>
          <w:sz w:val="24"/>
          <w:szCs w:val="24"/>
        </w:rPr>
        <w:t>Hungarian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Kingdom</w:t>
      </w:r>
      <w:proofErr w:type="spellEnd"/>
      <w:r w:rsidRPr="007F51C6">
        <w:rPr>
          <w:b/>
          <w:sz w:val="24"/>
          <w:szCs w:val="24"/>
        </w:rPr>
        <w:t xml:space="preserve"> 1938 – 1945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Miroslav </w:t>
      </w:r>
      <w:proofErr w:type="spellStart"/>
      <w:r w:rsidRPr="007F51C6">
        <w:rPr>
          <w:sz w:val="24"/>
          <w:szCs w:val="24"/>
        </w:rPr>
        <w:t>Michela</w:t>
      </w:r>
      <w:proofErr w:type="spellEnd"/>
      <w:r w:rsidRPr="007F51C6">
        <w:rPr>
          <w:sz w:val="24"/>
          <w:szCs w:val="24"/>
        </w:rPr>
        <w:t>, PhD.</w:t>
      </w:r>
    </w:p>
    <w:p w:rsid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7F51C6">
        <w:rPr>
          <w:sz w:val="24"/>
          <w:szCs w:val="24"/>
        </w:rPr>
        <w:t xml:space="preserve"> </w:t>
      </w:r>
      <w:proofErr w:type="spellStart"/>
      <w:r w:rsidR="007F51C6" w:rsidRPr="007F51C6">
        <w:rPr>
          <w:b/>
          <w:sz w:val="24"/>
          <w:szCs w:val="24"/>
        </w:rPr>
        <w:t>Peážna</w:t>
      </w:r>
      <w:proofErr w:type="spellEnd"/>
      <w:r w:rsidR="007F51C6" w:rsidRPr="007F51C6">
        <w:rPr>
          <w:b/>
          <w:sz w:val="24"/>
          <w:szCs w:val="24"/>
        </w:rPr>
        <w:t xml:space="preserve"> doprava na slovensko-maďarskej hranici po Viedenskej arbitráži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bCs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Corridor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traffic</w:t>
      </w:r>
      <w:proofErr w:type="spellEnd"/>
      <w:r w:rsidRPr="007F51C6">
        <w:rPr>
          <w:b/>
          <w:sz w:val="24"/>
          <w:szCs w:val="24"/>
        </w:rPr>
        <w:t xml:space="preserve"> on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Slovak-</w:t>
      </w:r>
      <w:proofErr w:type="spellStart"/>
      <w:r w:rsidRPr="007F51C6">
        <w:rPr>
          <w:b/>
          <w:sz w:val="24"/>
          <w:szCs w:val="24"/>
        </w:rPr>
        <w:t>Hungarian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border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after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First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Vienna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Award</w:t>
      </w:r>
      <w:proofErr w:type="spellEnd"/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7F51C6">
        <w:rPr>
          <w:sz w:val="24"/>
          <w:szCs w:val="24"/>
        </w:rPr>
        <w:t>Školiteľ/-ka: PhDr. Miroslav Sabol, PhD.</w:t>
      </w:r>
    </w:p>
    <w:p w:rsid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4B2BDD" w:rsidRPr="00173344" w:rsidRDefault="004B2BDD" w:rsidP="007F51C6">
      <w:pPr>
        <w:pStyle w:val="Standard"/>
        <w:spacing w:after="0"/>
        <w:jc w:val="both"/>
        <w:rPr>
          <w:sz w:val="24"/>
          <w:szCs w:val="24"/>
        </w:rPr>
      </w:pPr>
    </w:p>
    <w:p w:rsidR="00430292" w:rsidRDefault="00430292" w:rsidP="007F51C6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  <w:r w:rsidRPr="00173344">
        <w:rPr>
          <w:b/>
          <w:bCs/>
          <w:iCs/>
          <w:sz w:val="24"/>
          <w:szCs w:val="24"/>
        </w:rPr>
        <w:t>Externé doktorandské štúdium:</w:t>
      </w:r>
    </w:p>
    <w:p w:rsidR="007F51C6" w:rsidRDefault="007F51C6" w:rsidP="007F51C6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</w:p>
    <w:p w:rsidR="002A2051" w:rsidRPr="007F51C6" w:rsidRDefault="002A2051" w:rsidP="002A2051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7F51C6">
        <w:rPr>
          <w:sz w:val="24"/>
          <w:szCs w:val="24"/>
        </w:rPr>
        <w:t xml:space="preserve">) </w:t>
      </w:r>
      <w:proofErr w:type="spellStart"/>
      <w:r w:rsidRPr="007F51C6">
        <w:rPr>
          <w:b/>
          <w:sz w:val="24"/>
          <w:szCs w:val="24"/>
          <w:lang w:val="de-DE"/>
        </w:rPr>
        <w:t>Vybraný</w:t>
      </w:r>
      <w:proofErr w:type="spellEnd"/>
      <w:r w:rsidRPr="007F51C6">
        <w:rPr>
          <w:b/>
          <w:sz w:val="24"/>
          <w:szCs w:val="24"/>
          <w:lang w:val="de-DE"/>
        </w:rPr>
        <w:t xml:space="preserve"> </w:t>
      </w:r>
      <w:proofErr w:type="spellStart"/>
      <w:r w:rsidRPr="007F51C6">
        <w:rPr>
          <w:b/>
          <w:sz w:val="24"/>
          <w:szCs w:val="24"/>
          <w:lang w:val="de-DE"/>
        </w:rPr>
        <w:t>aspekt</w:t>
      </w:r>
      <w:proofErr w:type="spellEnd"/>
      <w:r w:rsidRPr="007F51C6">
        <w:rPr>
          <w:b/>
          <w:sz w:val="24"/>
          <w:szCs w:val="24"/>
          <w:lang w:val="de-DE"/>
        </w:rPr>
        <w:t xml:space="preserve"> </w:t>
      </w:r>
      <w:proofErr w:type="spellStart"/>
      <w:r w:rsidRPr="007F51C6">
        <w:rPr>
          <w:b/>
          <w:sz w:val="24"/>
          <w:szCs w:val="24"/>
          <w:lang w:val="de-DE"/>
        </w:rPr>
        <w:t>dejín</w:t>
      </w:r>
      <w:proofErr w:type="spellEnd"/>
      <w:r w:rsidRPr="007F51C6">
        <w:rPr>
          <w:b/>
          <w:sz w:val="24"/>
          <w:szCs w:val="24"/>
          <w:lang w:val="de-DE"/>
        </w:rPr>
        <w:t xml:space="preserve"> </w:t>
      </w:r>
      <w:proofErr w:type="spellStart"/>
      <w:r w:rsidRPr="007F51C6">
        <w:rPr>
          <w:b/>
          <w:sz w:val="24"/>
          <w:szCs w:val="24"/>
          <w:lang w:val="de-DE"/>
        </w:rPr>
        <w:t>kriminality</w:t>
      </w:r>
      <w:proofErr w:type="spellEnd"/>
      <w:r w:rsidRPr="007F51C6">
        <w:rPr>
          <w:b/>
          <w:sz w:val="24"/>
          <w:szCs w:val="24"/>
          <w:lang w:val="de-DE"/>
        </w:rPr>
        <w:t xml:space="preserve"> v </w:t>
      </w:r>
      <w:proofErr w:type="spellStart"/>
      <w:r w:rsidRPr="007F51C6">
        <w:rPr>
          <w:b/>
          <w:sz w:val="24"/>
          <w:szCs w:val="24"/>
          <w:lang w:val="de-DE"/>
        </w:rPr>
        <w:t>ranom</w:t>
      </w:r>
      <w:proofErr w:type="spellEnd"/>
      <w:r w:rsidRPr="007F51C6">
        <w:rPr>
          <w:b/>
          <w:sz w:val="24"/>
          <w:szCs w:val="24"/>
          <w:lang w:val="de-DE"/>
        </w:rPr>
        <w:t xml:space="preserve"> </w:t>
      </w:r>
      <w:proofErr w:type="spellStart"/>
      <w:r w:rsidRPr="007F51C6">
        <w:rPr>
          <w:b/>
          <w:sz w:val="24"/>
          <w:szCs w:val="24"/>
          <w:lang w:val="de-DE"/>
        </w:rPr>
        <w:t>novoveku</w:t>
      </w:r>
      <w:proofErr w:type="spellEnd"/>
      <w:r w:rsidRPr="007F51C6">
        <w:rPr>
          <w:b/>
          <w:sz w:val="24"/>
          <w:szCs w:val="24"/>
        </w:rPr>
        <w:t xml:space="preserve"> </w:t>
      </w:r>
    </w:p>
    <w:p w:rsidR="002A2051" w:rsidRPr="007F51C6" w:rsidRDefault="002A2051" w:rsidP="002A2051">
      <w:pPr>
        <w:pStyle w:val="Standard"/>
        <w:spacing w:after="0"/>
        <w:jc w:val="both"/>
        <w:rPr>
          <w:b/>
          <w:sz w:val="24"/>
          <w:szCs w:val="24"/>
          <w:lang w:val="de-DE"/>
        </w:rPr>
      </w:pPr>
      <w:r w:rsidRPr="007F51C6">
        <w:rPr>
          <w:b/>
          <w:sz w:val="24"/>
          <w:szCs w:val="24"/>
          <w:lang w:val="en-GB"/>
        </w:rPr>
        <w:t>A Selected Aspect or Phenomenon of History of Crime and Punishment in the Early Modern Period</w:t>
      </w:r>
    </w:p>
    <w:p w:rsidR="002A2051" w:rsidRPr="007F51C6" w:rsidRDefault="002A2051" w:rsidP="002A2051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 w:rsidRPr="00173344">
        <w:rPr>
          <w:sz w:val="24"/>
          <w:szCs w:val="24"/>
        </w:rPr>
        <w:t>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Blanka </w:t>
      </w:r>
      <w:proofErr w:type="spellStart"/>
      <w:r w:rsidRPr="007F51C6">
        <w:rPr>
          <w:sz w:val="24"/>
          <w:szCs w:val="24"/>
        </w:rPr>
        <w:t>Szeghyová</w:t>
      </w:r>
      <w:proofErr w:type="spellEnd"/>
      <w:r w:rsidRPr="007F51C6">
        <w:rPr>
          <w:sz w:val="24"/>
          <w:szCs w:val="24"/>
        </w:rPr>
        <w:t>, PhD.</w:t>
      </w:r>
    </w:p>
    <w:p w:rsidR="002A2051" w:rsidRPr="00173344" w:rsidRDefault="002A2051" w:rsidP="007F51C6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F51C6" w:rsidRPr="007F51C6">
        <w:rPr>
          <w:sz w:val="24"/>
          <w:szCs w:val="24"/>
        </w:rPr>
        <w:t>)</w:t>
      </w:r>
      <w:r w:rsidR="007F51C6">
        <w:rPr>
          <w:sz w:val="24"/>
          <w:szCs w:val="24"/>
        </w:rPr>
        <w:t xml:space="preserve"> </w:t>
      </w:r>
      <w:r w:rsidR="007F51C6" w:rsidRPr="007F51C6">
        <w:rPr>
          <w:b/>
          <w:sz w:val="24"/>
          <w:szCs w:val="24"/>
        </w:rPr>
        <w:t xml:space="preserve">Populárna kultúra v období transformácie na Slovensku 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Popular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culture</w:t>
      </w:r>
      <w:proofErr w:type="spellEnd"/>
      <w:r w:rsidRPr="007F51C6">
        <w:rPr>
          <w:b/>
          <w:sz w:val="24"/>
          <w:szCs w:val="24"/>
        </w:rPr>
        <w:t xml:space="preserve"> in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period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transformation</w:t>
      </w:r>
      <w:proofErr w:type="spellEnd"/>
      <w:r w:rsidRPr="007F51C6">
        <w:rPr>
          <w:b/>
          <w:sz w:val="24"/>
          <w:szCs w:val="24"/>
        </w:rPr>
        <w:t xml:space="preserve"> in Slovakia</w:t>
      </w:r>
    </w:p>
    <w:p w:rsid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Miroslav </w:t>
      </w:r>
      <w:proofErr w:type="spellStart"/>
      <w:r w:rsidRPr="007F51C6">
        <w:rPr>
          <w:sz w:val="24"/>
          <w:szCs w:val="24"/>
        </w:rPr>
        <w:t>Michela</w:t>
      </w:r>
      <w:proofErr w:type="spellEnd"/>
      <w:r w:rsidRPr="007F51C6">
        <w:rPr>
          <w:sz w:val="24"/>
          <w:szCs w:val="24"/>
        </w:rPr>
        <w:t>, PhD.</w:t>
      </w:r>
    </w:p>
    <w:p w:rsid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7F51C6">
        <w:rPr>
          <w:sz w:val="24"/>
          <w:szCs w:val="24"/>
        </w:rPr>
        <w:t>)</w:t>
      </w:r>
      <w:r w:rsidR="007F51C6" w:rsidRPr="007F51C6">
        <w:rPr>
          <w:sz w:val="24"/>
          <w:szCs w:val="24"/>
        </w:rPr>
        <w:t xml:space="preserve"> </w:t>
      </w:r>
      <w:r w:rsidR="007F51C6" w:rsidRPr="007F51C6">
        <w:rPr>
          <w:b/>
          <w:bCs/>
          <w:sz w:val="24"/>
          <w:szCs w:val="24"/>
        </w:rPr>
        <w:t>Turistika a šport v Kremnici v kontexte zmien politických režimov 1918</w:t>
      </w:r>
      <w:r w:rsidR="007F51C6" w:rsidRPr="007F51C6">
        <w:rPr>
          <w:b/>
          <w:sz w:val="24"/>
          <w:szCs w:val="24"/>
        </w:rPr>
        <w:t xml:space="preserve"> – </w:t>
      </w:r>
      <w:r w:rsidR="007F51C6" w:rsidRPr="007F51C6">
        <w:rPr>
          <w:b/>
          <w:bCs/>
          <w:sz w:val="24"/>
          <w:szCs w:val="24"/>
        </w:rPr>
        <w:t>1945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7F51C6">
        <w:rPr>
          <w:b/>
          <w:sz w:val="24"/>
          <w:szCs w:val="24"/>
        </w:rPr>
        <w:t>Turism</w:t>
      </w:r>
      <w:proofErr w:type="spellEnd"/>
      <w:r w:rsidRPr="007F51C6">
        <w:rPr>
          <w:b/>
          <w:sz w:val="24"/>
          <w:szCs w:val="24"/>
        </w:rPr>
        <w:t xml:space="preserve"> and </w:t>
      </w:r>
      <w:proofErr w:type="spellStart"/>
      <w:r w:rsidRPr="007F51C6">
        <w:rPr>
          <w:b/>
          <w:sz w:val="24"/>
          <w:szCs w:val="24"/>
        </w:rPr>
        <w:t>sport</w:t>
      </w:r>
      <w:proofErr w:type="spellEnd"/>
      <w:r w:rsidRPr="007F51C6">
        <w:rPr>
          <w:b/>
          <w:sz w:val="24"/>
          <w:szCs w:val="24"/>
        </w:rPr>
        <w:t xml:space="preserve"> in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town</w:t>
      </w:r>
      <w:proofErr w:type="spellEnd"/>
      <w:r w:rsidRPr="007F51C6">
        <w:rPr>
          <w:b/>
          <w:sz w:val="24"/>
          <w:szCs w:val="24"/>
        </w:rPr>
        <w:t xml:space="preserve"> of Kremnica in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context</w:t>
      </w:r>
      <w:proofErr w:type="spellEnd"/>
      <w:r w:rsidRPr="007F51C6">
        <w:rPr>
          <w:b/>
          <w:sz w:val="24"/>
          <w:szCs w:val="24"/>
        </w:rPr>
        <w:t xml:space="preserve"> of </w:t>
      </w:r>
      <w:proofErr w:type="spellStart"/>
      <w:r w:rsidRPr="007F51C6">
        <w:rPr>
          <w:b/>
          <w:sz w:val="24"/>
          <w:szCs w:val="24"/>
        </w:rPr>
        <w:t>the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regime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changes</w:t>
      </w:r>
      <w:proofErr w:type="spellEnd"/>
      <w:r w:rsidRPr="007F51C6">
        <w:rPr>
          <w:b/>
          <w:sz w:val="24"/>
          <w:szCs w:val="24"/>
        </w:rPr>
        <w:t xml:space="preserve"> </w:t>
      </w:r>
      <w:proofErr w:type="spellStart"/>
      <w:r w:rsidRPr="007F51C6">
        <w:rPr>
          <w:b/>
          <w:sz w:val="24"/>
          <w:szCs w:val="24"/>
        </w:rPr>
        <w:t>between</w:t>
      </w:r>
      <w:proofErr w:type="spellEnd"/>
      <w:r w:rsidRPr="007F51C6">
        <w:rPr>
          <w:b/>
          <w:sz w:val="24"/>
          <w:szCs w:val="24"/>
        </w:rPr>
        <w:t xml:space="preserve"> 1918 – 1945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Karol Hollý,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2A2051" w:rsidP="007F51C6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7F51C6">
        <w:rPr>
          <w:sz w:val="24"/>
          <w:szCs w:val="24"/>
        </w:rPr>
        <w:t>)</w:t>
      </w:r>
      <w:r w:rsidR="007F51C6" w:rsidRPr="007F51C6">
        <w:rPr>
          <w:sz w:val="24"/>
          <w:szCs w:val="24"/>
        </w:rPr>
        <w:t xml:space="preserve"> </w:t>
      </w:r>
      <w:r w:rsidR="007F51C6" w:rsidRPr="007F51C6">
        <w:rPr>
          <w:b/>
          <w:bCs/>
          <w:sz w:val="24"/>
          <w:szCs w:val="24"/>
        </w:rPr>
        <w:t>Dejiny mincovne v Kremnici 1918 – 1939 v sociálnom a politickom kontexte medzivojnového Československa (vzťahy so zriaďovateľom a samosprávou)</w:t>
      </w:r>
    </w:p>
    <w:p w:rsidR="007F51C6" w:rsidRPr="007F51C6" w:rsidRDefault="007F51C6" w:rsidP="007F51C6">
      <w:pPr>
        <w:pStyle w:val="Standard"/>
        <w:spacing w:after="0"/>
        <w:jc w:val="both"/>
        <w:rPr>
          <w:b/>
          <w:bCs/>
          <w:sz w:val="24"/>
          <w:szCs w:val="24"/>
        </w:rPr>
      </w:pPr>
      <w:proofErr w:type="spellStart"/>
      <w:r w:rsidRPr="007F51C6">
        <w:rPr>
          <w:b/>
          <w:bCs/>
          <w:sz w:val="24"/>
          <w:szCs w:val="24"/>
        </w:rPr>
        <w:t>History</w:t>
      </w:r>
      <w:proofErr w:type="spellEnd"/>
      <w:r w:rsidRPr="007F51C6">
        <w:rPr>
          <w:b/>
          <w:bCs/>
          <w:sz w:val="24"/>
          <w:szCs w:val="24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of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the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Kremnica </w:t>
      </w:r>
      <w:proofErr w:type="spellStart"/>
      <w:r w:rsidRPr="007F51C6">
        <w:rPr>
          <w:b/>
          <w:bCs/>
          <w:sz w:val="24"/>
          <w:szCs w:val="24"/>
          <w:lang w:val="cs-CZ"/>
        </w:rPr>
        <w:t>mint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7F51C6">
        <w:rPr>
          <w:b/>
          <w:bCs/>
          <w:sz w:val="24"/>
          <w:szCs w:val="24"/>
          <w:lang w:val="cs-CZ"/>
        </w:rPr>
        <w:t>the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social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and </w:t>
      </w:r>
      <w:proofErr w:type="spellStart"/>
      <w:r w:rsidRPr="007F51C6">
        <w:rPr>
          <w:b/>
          <w:bCs/>
          <w:sz w:val="24"/>
          <w:szCs w:val="24"/>
          <w:lang w:val="cs-CZ"/>
        </w:rPr>
        <w:t>political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context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of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the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interwar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Czechoslovakia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1918</w:t>
      </w:r>
      <w:r w:rsidRPr="007F51C6">
        <w:rPr>
          <w:b/>
          <w:bCs/>
          <w:sz w:val="24"/>
          <w:szCs w:val="24"/>
        </w:rPr>
        <w:t xml:space="preserve"> – </w:t>
      </w:r>
      <w:r w:rsidRPr="007F51C6">
        <w:rPr>
          <w:b/>
          <w:bCs/>
          <w:sz w:val="24"/>
          <w:szCs w:val="24"/>
          <w:lang w:val="cs-CZ"/>
        </w:rPr>
        <w:t xml:space="preserve">1939 (relations </w:t>
      </w:r>
      <w:proofErr w:type="spellStart"/>
      <w:r w:rsidRPr="007F51C6">
        <w:rPr>
          <w:b/>
          <w:bCs/>
          <w:sz w:val="24"/>
          <w:szCs w:val="24"/>
          <w:lang w:val="cs-CZ"/>
        </w:rPr>
        <w:t>with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the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F51C6">
        <w:rPr>
          <w:b/>
          <w:bCs/>
          <w:sz w:val="24"/>
          <w:szCs w:val="24"/>
          <w:lang w:val="cs-CZ"/>
        </w:rPr>
        <w:t>founder</w:t>
      </w:r>
      <w:proofErr w:type="spellEnd"/>
      <w:r w:rsidRPr="007F51C6">
        <w:rPr>
          <w:b/>
          <w:bCs/>
          <w:sz w:val="24"/>
          <w:szCs w:val="24"/>
          <w:lang w:val="cs-CZ"/>
        </w:rPr>
        <w:t xml:space="preserve"> and municipality)</w:t>
      </w:r>
      <w:r w:rsidRPr="007F51C6">
        <w:rPr>
          <w:b/>
          <w:bCs/>
          <w:sz w:val="24"/>
          <w:szCs w:val="24"/>
        </w:rPr>
        <w:t xml:space="preserve"> 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7F51C6">
        <w:rPr>
          <w:sz w:val="24"/>
          <w:szCs w:val="24"/>
        </w:rPr>
        <w:t xml:space="preserve"> Karol Hollý, PhD.</w:t>
      </w:r>
    </w:p>
    <w:p w:rsidR="007F51C6" w:rsidRPr="007F51C6" w:rsidRDefault="007F51C6" w:rsidP="007F51C6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7F51C6">
      <w:pPr>
        <w:pStyle w:val="Standard"/>
        <w:spacing w:after="0"/>
        <w:jc w:val="both"/>
        <w:rPr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/>
        <w:rPr>
          <w:sz w:val="24"/>
          <w:szCs w:val="24"/>
        </w:rPr>
      </w:pPr>
    </w:p>
    <w:p w:rsidR="002C4DD9" w:rsidRDefault="00C43E11" w:rsidP="007F51C6">
      <w:pPr>
        <w:pStyle w:val="Standard"/>
        <w:spacing w:after="0"/>
        <w:rPr>
          <w:sz w:val="24"/>
          <w:szCs w:val="24"/>
        </w:rPr>
      </w:pPr>
      <w:r w:rsidRPr="00173344">
        <w:rPr>
          <w:sz w:val="24"/>
          <w:szCs w:val="24"/>
        </w:rPr>
        <w:t xml:space="preserve">Bližšie informácie: </w:t>
      </w:r>
      <w:hyperlink r:id="rId8" w:history="1">
        <w:r w:rsidR="000A124C">
          <w:rPr>
            <w:rStyle w:val="Hypertextovprepojenie"/>
          </w:rPr>
          <w:t>https://fphil.uniba.sk/studium/pk/doktorandske-studium/prijimacie-konanie/</w:t>
        </w:r>
      </w:hyperlink>
    </w:p>
    <w:p w:rsidR="000A124C" w:rsidRPr="00173344" w:rsidRDefault="000A124C" w:rsidP="007F51C6">
      <w:pPr>
        <w:pStyle w:val="Standard"/>
        <w:spacing w:after="0"/>
      </w:pPr>
    </w:p>
    <w:sectPr w:rsidR="000A124C" w:rsidRPr="001733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3B" w:rsidRDefault="00C43E11">
      <w:r>
        <w:separator/>
      </w:r>
    </w:p>
  </w:endnote>
  <w:endnote w:type="continuationSeparator" w:id="0">
    <w:p w:rsidR="007A3C3B" w:rsidRDefault="00C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3B" w:rsidRDefault="00C43E11">
      <w:r>
        <w:rPr>
          <w:color w:val="000000"/>
        </w:rPr>
        <w:separator/>
      </w:r>
    </w:p>
  </w:footnote>
  <w:footnote w:type="continuationSeparator" w:id="0">
    <w:p w:rsidR="007A3C3B" w:rsidRDefault="00C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64"/>
    <w:multiLevelType w:val="multilevel"/>
    <w:tmpl w:val="94A28D48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4C38"/>
    <w:multiLevelType w:val="multilevel"/>
    <w:tmpl w:val="7F12729A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320A75E3"/>
    <w:multiLevelType w:val="multilevel"/>
    <w:tmpl w:val="B044BE4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CF180A"/>
    <w:multiLevelType w:val="multilevel"/>
    <w:tmpl w:val="F85A21FC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9"/>
    <w:rsid w:val="000A124C"/>
    <w:rsid w:val="000F7714"/>
    <w:rsid w:val="00173344"/>
    <w:rsid w:val="002A2051"/>
    <w:rsid w:val="002C4DD9"/>
    <w:rsid w:val="002D4CF5"/>
    <w:rsid w:val="00364E80"/>
    <w:rsid w:val="003B74CC"/>
    <w:rsid w:val="00430292"/>
    <w:rsid w:val="004A1453"/>
    <w:rsid w:val="004B2BDD"/>
    <w:rsid w:val="005513AD"/>
    <w:rsid w:val="00645A48"/>
    <w:rsid w:val="0068071C"/>
    <w:rsid w:val="006A170E"/>
    <w:rsid w:val="006B35D5"/>
    <w:rsid w:val="006B6DAC"/>
    <w:rsid w:val="00740DF2"/>
    <w:rsid w:val="007A3C3B"/>
    <w:rsid w:val="007A40EA"/>
    <w:rsid w:val="007B6817"/>
    <w:rsid w:val="007F51C6"/>
    <w:rsid w:val="00825D9E"/>
    <w:rsid w:val="00916FBB"/>
    <w:rsid w:val="00A93CD6"/>
    <w:rsid w:val="00C43E11"/>
    <w:rsid w:val="00CF6D16"/>
    <w:rsid w:val="00DE3805"/>
    <w:rsid w:val="00E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4CB"/>
  <w15:docId w15:val="{5068E4D2-C10D-4E4C-AD00-710E84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0A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pk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4</cp:revision>
  <cp:lastPrinted>2020-01-16T12:31:00Z</cp:lastPrinted>
  <dcterms:created xsi:type="dcterms:W3CDTF">2021-04-15T07:10:00Z</dcterms:created>
  <dcterms:modified xsi:type="dcterms:W3CDTF">2021-04-15T07:53:00Z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