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D32F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D41C31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D32FF7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32FF7">
        <w:rPr>
          <w:rFonts w:ascii="Times New Roman" w:eastAsia="Times New Roman" w:hAnsi="Times New Roman" w:cs="Times New Roman"/>
          <w:b/>
          <w:sz w:val="24"/>
          <w:szCs w:val="24"/>
        </w:rPr>
        <w:t>júna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7628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C3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5E8">
        <w:rPr>
          <w:rFonts w:ascii="Times New Roman" w:eastAsia="Times New Roman" w:hAnsi="Times New Roman" w:cs="Times New Roman"/>
          <w:sz w:val="24"/>
          <w:szCs w:val="24"/>
        </w:rPr>
        <w:t>P. Bystrický</w:t>
      </w:r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="002B3ADC"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 (prizvaný hosť</w:t>
      </w:r>
      <w:r w:rsidR="00D100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E05" w:rsidRPr="009952F2" w:rsidRDefault="00D100E6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Ospravedlnen</w:t>
      </w:r>
      <w:r w:rsidR="009E2B41">
        <w:rPr>
          <w:rFonts w:ascii="Times New Roman" w:eastAsia="Times New Roman" w:hAnsi="Times New Roman" w:cs="Times New Roman"/>
          <w:sz w:val="24"/>
          <w:szCs w:val="24"/>
          <w:u w:val="single"/>
        </w:rPr>
        <w:t>ý</w:t>
      </w:r>
      <w:r w:rsidR="00D41C31" w:rsidRPr="00D41C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D41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E05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5D4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predseda </w:t>
      </w:r>
      <w:r w:rsidR="00470C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>
        <w:rPr>
          <w:rFonts w:ascii="Times New Roman" w:hAnsi="Times New Roman" w:cs="Times New Roman"/>
          <w:sz w:val="24"/>
          <w:szCs w:val="24"/>
        </w:rPr>
        <w:t xml:space="preserve">S. Michálek. </w:t>
      </w:r>
      <w:r w:rsidR="002B3ADC">
        <w:rPr>
          <w:rFonts w:ascii="Times New Roman" w:hAnsi="Times New Roman" w:cs="Times New Roman"/>
          <w:sz w:val="24"/>
          <w:szCs w:val="24"/>
        </w:rPr>
        <w:t xml:space="preserve">Ako pozvaný hosť sa zasadnutia zúčastnila ekonómka organizácie M. </w:t>
      </w:r>
      <w:proofErr w:type="spellStart"/>
      <w:r w:rsidR="002B3ADC">
        <w:rPr>
          <w:rFonts w:ascii="Times New Roman" w:hAnsi="Times New Roman" w:cs="Times New Roman"/>
          <w:sz w:val="24"/>
          <w:szCs w:val="24"/>
        </w:rPr>
        <w:t>Zvalová</w:t>
      </w:r>
      <w:proofErr w:type="spellEnd"/>
      <w:r w:rsidR="002B3ADC">
        <w:rPr>
          <w:rFonts w:ascii="Times New Roman" w:hAnsi="Times New Roman" w:cs="Times New Roman"/>
          <w:sz w:val="24"/>
          <w:szCs w:val="24"/>
        </w:rPr>
        <w:t xml:space="preserve">,.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>, ktorý prítomní členovia správnej rady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D32FF7">
        <w:rPr>
          <w:rFonts w:ascii="Times New Roman" w:hAnsi="Times New Roman" w:cs="Times New Roman"/>
          <w:b/>
          <w:sz w:val="24"/>
          <w:szCs w:val="24"/>
        </w:rPr>
        <w:t>Organizačný poriadok</w:t>
      </w:r>
    </w:p>
    <w:p w:rsidR="00D41C31" w:rsidRDefault="00486C90" w:rsidP="006E4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Správna rada </w:t>
      </w:r>
      <w:r w:rsidR="00D32FF7">
        <w:rPr>
          <w:rFonts w:ascii="Times New Roman" w:hAnsi="Times New Roman" w:cs="Times New Roman"/>
          <w:sz w:val="24"/>
          <w:szCs w:val="24"/>
        </w:rPr>
        <w:t xml:space="preserve">prerokovala opätovne návrh nového Organizačného poriadku organizácie. Vzala na vedomie informáciu, že </w:t>
      </w:r>
      <w:r w:rsidR="00DC4BCE">
        <w:rPr>
          <w:rFonts w:ascii="Times New Roman" w:hAnsi="Times New Roman" w:cs="Times New Roman"/>
          <w:sz w:val="24"/>
          <w:szCs w:val="24"/>
        </w:rPr>
        <w:t>v</w:t>
      </w:r>
      <w:r w:rsidR="00D32FF7">
        <w:rPr>
          <w:rFonts w:ascii="Times New Roman" w:hAnsi="Times New Roman" w:cs="Times New Roman"/>
          <w:sz w:val="24"/>
          <w:szCs w:val="24"/>
        </w:rPr>
        <w:t>edecká rada ústavu s</w:t>
      </w:r>
      <w:r w:rsidR="00E30A55">
        <w:rPr>
          <w:rFonts w:ascii="Times New Roman" w:hAnsi="Times New Roman" w:cs="Times New Roman"/>
          <w:sz w:val="24"/>
          <w:szCs w:val="24"/>
        </w:rPr>
        <w:t>a</w:t>
      </w:r>
      <w:r w:rsidR="00D32FF7">
        <w:rPr>
          <w:rFonts w:ascii="Times New Roman" w:hAnsi="Times New Roman" w:cs="Times New Roman"/>
          <w:sz w:val="24"/>
          <w:szCs w:val="24"/>
        </w:rPr>
        <w:t xml:space="preserve"> k návrhu vyjadrila na svojom zasadnutí 26. júna 2023. </w:t>
      </w:r>
    </w:p>
    <w:p w:rsidR="006E46BA" w:rsidRDefault="006E46BA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FF7">
        <w:rPr>
          <w:rFonts w:ascii="Times New Roman" w:hAnsi="Times New Roman" w:cs="Times New Roman"/>
          <w:b/>
          <w:sz w:val="24"/>
          <w:szCs w:val="24"/>
        </w:rPr>
        <w:t xml:space="preserve">Zakladacia listina </w:t>
      </w:r>
    </w:p>
    <w:p w:rsidR="00D41C31" w:rsidRP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so schválenou zmenou číselníka vedných odborov správna rada prerokovala návrh na dodatok týkajúci sa doplnenia a zmeny číselníka vedných odborov v </w:t>
      </w:r>
      <w:r w:rsidR="00E30A5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akladacej listine. Návrh bude preposlaný na vyjadrenie vedeckej rade a dozornej rade organizácie.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FB" w:rsidRPr="00EA2C76" w:rsidRDefault="00B533F5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C67">
        <w:rPr>
          <w:rFonts w:ascii="Times New Roman" w:hAnsi="Times New Roman" w:cs="Times New Roman"/>
          <w:b/>
          <w:sz w:val="24"/>
          <w:szCs w:val="24"/>
        </w:rPr>
        <w:t>Finančný bonus</w:t>
      </w:r>
    </w:p>
    <w:p w:rsidR="00A344A9" w:rsidRDefault="00DA6C67" w:rsidP="005B6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informoval o fina</w:t>
      </w:r>
      <w:r w:rsidR="00E30A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čnom bonuse, ktorý ústav získa v rámci výkonového financovania jednotlivých ústavov akadémie. Správna rada zobrala túto skutočnosť na vedomie.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4A9" w:rsidRPr="00A344A9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A6C67">
        <w:rPr>
          <w:rFonts w:ascii="Times New Roman" w:hAnsi="Times New Roman"/>
          <w:b/>
          <w:sz w:val="24"/>
          <w:szCs w:val="24"/>
        </w:rPr>
        <w:t>Online predaj kníh</w:t>
      </w:r>
    </w:p>
    <w:p w:rsidR="005060E7" w:rsidRDefault="00DA6C6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/>
          <w:sz w:val="24"/>
          <w:szCs w:val="24"/>
        </w:rPr>
        <w:t>Zvalová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s</w:t>
      </w:r>
      <w:r w:rsidR="00E30A5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</w:t>
      </w:r>
      <w:r w:rsidR="00E30A5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tení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predaja kníh na webovej stránke organizácie. Predaj má od začiatku veľmi dobrý ohlas vo verejnosti. </w:t>
      </w:r>
    </w:p>
    <w:p w:rsidR="00DA6C67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Personálne otázky</w:t>
      </w:r>
    </w:p>
    <w:p w:rsidR="00DA6C67" w:rsidRDefault="00DA6C6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personálnych otázkach. Predpokladá </w:t>
      </w:r>
      <w:r w:rsidR="00E30A55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prijatie do pracovného pomeru dvoch nových vedeckých pracovníkov. </w:t>
      </w:r>
    </w:p>
    <w:p w:rsidR="00BC25DD" w:rsidRDefault="00BC25D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C25DD" w:rsidRDefault="00BC25DD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A6C67" w:rsidRPr="00E30A55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0A55">
        <w:rPr>
          <w:rFonts w:ascii="Times New Roman" w:hAnsi="Times New Roman"/>
          <w:b/>
          <w:sz w:val="24"/>
          <w:szCs w:val="24"/>
        </w:rPr>
        <w:t>6. Situácia v THS</w:t>
      </w:r>
    </w:p>
    <w:p w:rsidR="00DA6C67" w:rsidRDefault="00DA6C6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Duchoňová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návrhoch na reor</w:t>
      </w:r>
      <w:r w:rsidR="00E30A5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anizáci</w:t>
      </w:r>
      <w:r w:rsidR="00E30A55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THS. </w:t>
      </w:r>
    </w:p>
    <w:p w:rsidR="00DA6C67" w:rsidRDefault="00DA6C67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A6C67" w:rsidRPr="00E30A55" w:rsidRDefault="00DA6C67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0A55">
        <w:rPr>
          <w:rFonts w:ascii="Times New Roman" w:hAnsi="Times New Roman"/>
          <w:b/>
          <w:sz w:val="24"/>
          <w:szCs w:val="24"/>
        </w:rPr>
        <w:t xml:space="preserve">7. </w:t>
      </w:r>
      <w:r w:rsidR="0065367F" w:rsidRPr="00E30A55">
        <w:rPr>
          <w:rFonts w:ascii="Times New Roman" w:hAnsi="Times New Roman"/>
          <w:b/>
          <w:sz w:val="24"/>
          <w:szCs w:val="24"/>
        </w:rPr>
        <w:t>Výsledky medzinárodnej akreditácie ústavov</w:t>
      </w:r>
    </w:p>
    <w:p w:rsidR="0065367F" w:rsidRDefault="0065367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Duchoňová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porade riaditeľov z 21. 6. 2023, ktorá sa týkala výsledkov medzinárodnej akreditácie ústavov SAV. Skúsenosti z </w:t>
      </w:r>
      <w:r w:rsidR="00E30A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kreditácie napomohli ústavom rie</w:t>
      </w:r>
      <w:r w:rsidR="00E30A55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iť niektoré otázky sv</w:t>
      </w:r>
      <w:r w:rsidR="00E30A55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jho budúceho vedeckého smerovania. Na</w:t>
      </w:r>
      <w:r w:rsidR="00E30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porade o</w:t>
      </w:r>
      <w:r w:rsidR="00E30A5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zneli podnety, ako aplikovať odpor</w:t>
      </w:r>
      <w:r w:rsidR="00E30A55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čani</w:t>
      </w:r>
      <w:r w:rsidR="00E30A5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 akreditácie.</w:t>
      </w:r>
    </w:p>
    <w:p w:rsidR="0065367F" w:rsidRDefault="0065367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367F" w:rsidRPr="00E30A55" w:rsidRDefault="0065367F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30A55">
        <w:rPr>
          <w:rFonts w:ascii="Times New Roman" w:hAnsi="Times New Roman"/>
          <w:b/>
          <w:sz w:val="24"/>
          <w:szCs w:val="24"/>
        </w:rPr>
        <w:t>8. Rôzne</w:t>
      </w:r>
    </w:p>
    <w:p w:rsidR="0065367F" w:rsidRPr="00DA6C67" w:rsidRDefault="0065367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Duchoňová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rokovaní dozornej rady organizácie. Riaditeľ ústavu predložil budúce projektové zámery organizácie. </w:t>
      </w:r>
      <w:r w:rsidR="00E30A55">
        <w:rPr>
          <w:rFonts w:ascii="Times New Roman" w:hAnsi="Times New Roman"/>
          <w:sz w:val="24"/>
          <w:szCs w:val="24"/>
        </w:rPr>
        <w:t xml:space="preserve">Správna rada opätovne prerokovala ročnú uzávierku a výročnú správu za rok 2022. </w:t>
      </w:r>
    </w:p>
    <w:p w:rsidR="00277129" w:rsidRDefault="00277129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D54C3"/>
    <w:rsid w:val="000D67EA"/>
    <w:rsid w:val="001E6528"/>
    <w:rsid w:val="00265233"/>
    <w:rsid w:val="00277129"/>
    <w:rsid w:val="002B3ADC"/>
    <w:rsid w:val="003773FB"/>
    <w:rsid w:val="003950C1"/>
    <w:rsid w:val="004231CF"/>
    <w:rsid w:val="00440971"/>
    <w:rsid w:val="00444025"/>
    <w:rsid w:val="00470CB2"/>
    <w:rsid w:val="004779C2"/>
    <w:rsid w:val="00486C90"/>
    <w:rsid w:val="004A02D2"/>
    <w:rsid w:val="004D7868"/>
    <w:rsid w:val="005031E6"/>
    <w:rsid w:val="005060E7"/>
    <w:rsid w:val="00516245"/>
    <w:rsid w:val="005A359D"/>
    <w:rsid w:val="005A5A25"/>
    <w:rsid w:val="005B0F94"/>
    <w:rsid w:val="005B66E7"/>
    <w:rsid w:val="005D45E8"/>
    <w:rsid w:val="005E070E"/>
    <w:rsid w:val="005E57AF"/>
    <w:rsid w:val="006249A3"/>
    <w:rsid w:val="00645AFB"/>
    <w:rsid w:val="0065367F"/>
    <w:rsid w:val="006E46BA"/>
    <w:rsid w:val="007230C7"/>
    <w:rsid w:val="008A546C"/>
    <w:rsid w:val="008C7CC9"/>
    <w:rsid w:val="00960DAE"/>
    <w:rsid w:val="00965894"/>
    <w:rsid w:val="009849E2"/>
    <w:rsid w:val="009952F2"/>
    <w:rsid w:val="009E2B41"/>
    <w:rsid w:val="00A11145"/>
    <w:rsid w:val="00A344A9"/>
    <w:rsid w:val="00AA54DE"/>
    <w:rsid w:val="00AA6668"/>
    <w:rsid w:val="00B0605C"/>
    <w:rsid w:val="00B40F1D"/>
    <w:rsid w:val="00B533F5"/>
    <w:rsid w:val="00B6760D"/>
    <w:rsid w:val="00BC25DD"/>
    <w:rsid w:val="00C72447"/>
    <w:rsid w:val="00C730F0"/>
    <w:rsid w:val="00C76725"/>
    <w:rsid w:val="00CE0828"/>
    <w:rsid w:val="00CE55FB"/>
    <w:rsid w:val="00D100E6"/>
    <w:rsid w:val="00D32FF7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30A55"/>
    <w:rsid w:val="00E5407C"/>
    <w:rsid w:val="00E87628"/>
    <w:rsid w:val="00EA2C76"/>
    <w:rsid w:val="00EE1BFD"/>
    <w:rsid w:val="00F261D2"/>
    <w:rsid w:val="00F3023E"/>
    <w:rsid w:val="00F34EF1"/>
    <w:rsid w:val="00F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2</cp:revision>
  <cp:lastPrinted>2023-06-08T11:00:00Z</cp:lastPrinted>
  <dcterms:created xsi:type="dcterms:W3CDTF">2023-07-07T14:02:00Z</dcterms:created>
  <dcterms:modified xsi:type="dcterms:W3CDTF">2023-07-07T14:02:00Z</dcterms:modified>
</cp:coreProperties>
</file>